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199D1" w14:textId="77777777" w:rsidR="007F6C0F" w:rsidRPr="00626C5D" w:rsidRDefault="007F6C0F" w:rsidP="007F6C0F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FF0000"/>
          <w:szCs w:val="24"/>
        </w:rPr>
      </w:pPr>
      <w:r w:rsidRPr="00626C5D">
        <w:rPr>
          <w:rFonts w:eastAsia="Times New Roman"/>
          <w:b/>
          <w:color w:val="FF0000"/>
          <w:szCs w:val="24"/>
        </w:rPr>
        <w:t>DRAFT</w:t>
      </w:r>
    </w:p>
    <w:p w14:paraId="5056AC89" w14:textId="77777777" w:rsidR="007F6C0F" w:rsidRPr="00626C5D" w:rsidRDefault="007F6C0F" w:rsidP="007F6C0F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Cs w:val="24"/>
        </w:rPr>
      </w:pPr>
      <w:r w:rsidRPr="00626C5D">
        <w:rPr>
          <w:rFonts w:eastAsia="Times New Roman"/>
          <w:b/>
          <w:szCs w:val="24"/>
        </w:rPr>
        <w:t>Capital Debt Affordability Advisory Committee</w:t>
      </w:r>
    </w:p>
    <w:p w14:paraId="2825D3CB" w14:textId="77777777" w:rsidR="007F6C0F" w:rsidRPr="00626C5D" w:rsidRDefault="007F6C0F" w:rsidP="007F6C0F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Cs w:val="24"/>
        </w:rPr>
      </w:pPr>
      <w:r w:rsidRPr="00626C5D">
        <w:rPr>
          <w:rFonts w:eastAsia="Times New Roman"/>
          <w:b/>
          <w:szCs w:val="24"/>
        </w:rPr>
        <w:t xml:space="preserve">Minutes of Meeting of </w:t>
      </w:r>
      <w:r>
        <w:rPr>
          <w:rFonts w:eastAsia="Times New Roman"/>
          <w:b/>
          <w:szCs w:val="24"/>
        </w:rPr>
        <w:t>Wednesday</w:t>
      </w:r>
      <w:r w:rsidRPr="00626C5D">
        <w:rPr>
          <w:rFonts w:eastAsia="Times New Roman"/>
          <w:b/>
          <w:szCs w:val="24"/>
        </w:rPr>
        <w:t xml:space="preserve">, </w:t>
      </w:r>
      <w:r>
        <w:rPr>
          <w:rFonts w:eastAsia="Times New Roman"/>
          <w:b/>
          <w:szCs w:val="24"/>
        </w:rPr>
        <w:t>September 18</w:t>
      </w:r>
      <w:r w:rsidRPr="00626C5D">
        <w:rPr>
          <w:rFonts w:eastAsia="Times New Roman"/>
          <w:b/>
          <w:szCs w:val="24"/>
        </w:rPr>
        <w:t>, 2024</w:t>
      </w:r>
    </w:p>
    <w:p w14:paraId="4E3AEC49" w14:textId="77777777" w:rsidR="007F6C0F" w:rsidRPr="00626C5D" w:rsidRDefault="007F6C0F" w:rsidP="007F6C0F">
      <w:pPr>
        <w:pBdr>
          <w:bottom w:val="thickThinSmallGap" w:sz="24" w:space="1" w:color="auto"/>
        </w:pBd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458788AE" w14:textId="7777777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7B936515" w14:textId="7777777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4"/>
          <w:u w:val="single"/>
        </w:rPr>
      </w:pPr>
      <w:r w:rsidRPr="00626C5D">
        <w:rPr>
          <w:rFonts w:eastAsia="Times New Roman"/>
          <w:b/>
          <w:szCs w:val="24"/>
          <w:u w:val="single"/>
        </w:rPr>
        <w:t>CDAAC Members Attending</w:t>
      </w:r>
    </w:p>
    <w:p w14:paraId="6099C9B8" w14:textId="7777777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MIKE PIECIAK, CDAAC Chair, State Treasurer</w:t>
      </w:r>
    </w:p>
    <w:p w14:paraId="06DC71B0" w14:textId="023BC3A2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DOUG HOFFER, State Auditor</w:t>
      </w:r>
      <w:r w:rsidR="007A7903">
        <w:rPr>
          <w:rFonts w:eastAsia="Times New Roman"/>
          <w:szCs w:val="24"/>
        </w:rPr>
        <w:t xml:space="preserve"> of Accounts</w:t>
      </w:r>
    </w:p>
    <w:p w14:paraId="5202183F" w14:textId="11E6AB3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SEAN BROWN, Agency of Administration</w:t>
      </w:r>
    </w:p>
    <w:p w14:paraId="35690247" w14:textId="0C73BE53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 xml:space="preserve">PREMILA PETERS, </w:t>
      </w:r>
      <w:r w:rsidR="007A7903">
        <w:rPr>
          <w:rFonts w:eastAsia="Times New Roman"/>
          <w:szCs w:val="24"/>
        </w:rPr>
        <w:t>State Treasurer Appointee</w:t>
      </w:r>
    </w:p>
    <w:p w14:paraId="18892C05" w14:textId="28B63A03" w:rsidR="007F6C0F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bookmarkStart w:id="0" w:name="_Hlk18935169"/>
      <w:r w:rsidRPr="00626C5D">
        <w:rPr>
          <w:rFonts w:eastAsia="Times New Roman"/>
          <w:szCs w:val="24"/>
        </w:rPr>
        <w:t xml:space="preserve">DAVID KIMEL, </w:t>
      </w:r>
      <w:r w:rsidR="007A7903">
        <w:rPr>
          <w:rFonts w:eastAsia="Times New Roman"/>
          <w:szCs w:val="24"/>
        </w:rPr>
        <w:t>Gubernatorial Appointee</w:t>
      </w:r>
    </w:p>
    <w:p w14:paraId="70CDF759" w14:textId="4454CA46" w:rsidR="007A7903" w:rsidRDefault="007A7903" w:rsidP="007A79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GORDON WINTERS, </w:t>
      </w:r>
      <w:r>
        <w:rPr>
          <w:rFonts w:eastAsia="Times New Roman"/>
          <w:szCs w:val="24"/>
        </w:rPr>
        <w:t>Gubernatorial Appointee</w:t>
      </w:r>
    </w:p>
    <w:p w14:paraId="616A8791" w14:textId="77777777" w:rsidR="007F6C0F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THOMAS KAVET, Legislative Economist</w:t>
      </w:r>
    </w:p>
    <w:p w14:paraId="77A35255" w14:textId="2652A50B" w:rsidR="007F6C0F" w:rsidRPr="00485436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MICHAEL GAUGHAN,</w:t>
      </w:r>
      <w:r w:rsidR="007A7903">
        <w:rPr>
          <w:rFonts w:eastAsia="Times New Roman"/>
          <w:szCs w:val="24"/>
        </w:rPr>
        <w:t xml:space="preserve"> </w:t>
      </w:r>
      <w:r w:rsidRPr="00485436">
        <w:rPr>
          <w:rFonts w:eastAsia="Times New Roman"/>
          <w:szCs w:val="24"/>
        </w:rPr>
        <w:t>Vermont Bond Bank</w:t>
      </w:r>
      <w:r w:rsidR="007A7903">
        <w:rPr>
          <w:rFonts w:eastAsia="Times New Roman"/>
          <w:szCs w:val="24"/>
        </w:rPr>
        <w:t xml:space="preserve"> Representative</w:t>
      </w:r>
    </w:p>
    <w:bookmarkEnd w:id="0"/>
    <w:p w14:paraId="4F9A81C3" w14:textId="7777777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4"/>
          <w:u w:val="single"/>
        </w:rPr>
      </w:pPr>
    </w:p>
    <w:p w14:paraId="7570EB7B" w14:textId="7777777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4"/>
          <w:u w:val="single"/>
        </w:rPr>
      </w:pPr>
      <w:r w:rsidRPr="00626C5D">
        <w:rPr>
          <w:rFonts w:eastAsia="Times New Roman"/>
          <w:b/>
          <w:szCs w:val="24"/>
          <w:u w:val="single"/>
        </w:rPr>
        <w:t>Also Attending</w:t>
      </w:r>
    </w:p>
    <w:p w14:paraId="0806BF21" w14:textId="77777777" w:rsidR="007F6C0F" w:rsidRPr="00626C5D" w:rsidRDefault="007F6C0F" w:rsidP="007F6C0F">
      <w:pPr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JEFF CARR, Economic &amp; Policy Resources, Inc.</w:t>
      </w:r>
    </w:p>
    <w:p w14:paraId="05DF08C5" w14:textId="77777777" w:rsidR="007F6C0F" w:rsidRPr="00626C5D" w:rsidRDefault="007F6C0F" w:rsidP="007F6C0F">
      <w:pPr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TOM HUESTIS, Public Resources Advisory Group</w:t>
      </w:r>
    </w:p>
    <w:p w14:paraId="58600E62" w14:textId="77777777" w:rsidR="007F6C0F" w:rsidRPr="00626C5D" w:rsidRDefault="007F6C0F" w:rsidP="007F6C0F">
      <w:pPr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CHRISTINE FAY, Public Resources Advisory Group</w:t>
      </w:r>
    </w:p>
    <w:p w14:paraId="7814B4DE" w14:textId="77777777" w:rsidR="007F6C0F" w:rsidRPr="00626C5D" w:rsidRDefault="007F6C0F" w:rsidP="007F6C0F">
      <w:pPr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STEVE WISLOSKI, Public Resources Advisory Group</w:t>
      </w:r>
    </w:p>
    <w:p w14:paraId="4D6B9EBC" w14:textId="77777777" w:rsidR="007F6C0F" w:rsidRPr="00626C5D" w:rsidRDefault="007F6C0F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EMILY BYRNE</w:t>
      </w:r>
      <w:r w:rsidRPr="00626C5D">
        <w:rPr>
          <w:rFonts w:eastAsia="Times New Roman"/>
          <w:szCs w:val="24"/>
        </w:rPr>
        <w:t>, Joint Fiscal Office</w:t>
      </w:r>
    </w:p>
    <w:p w14:paraId="34B57654" w14:textId="77777777" w:rsidR="007F6C0F" w:rsidRPr="00626C5D" w:rsidRDefault="007F6C0F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SCOTT MOORE</w:t>
      </w:r>
      <w:r w:rsidRPr="00626C5D">
        <w:rPr>
          <w:rFonts w:eastAsia="Times New Roman"/>
          <w:szCs w:val="24"/>
        </w:rPr>
        <w:t>, Joint Fiscal Office</w:t>
      </w:r>
    </w:p>
    <w:p w14:paraId="30893ACD" w14:textId="77777777" w:rsidR="007F6C0F" w:rsidRPr="00626C5D" w:rsidRDefault="007F6C0F" w:rsidP="007F6C0F">
      <w:pPr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NICOLAS KRAMER, Department of Finance &amp; Management</w:t>
      </w:r>
    </w:p>
    <w:p w14:paraId="1BA18C7D" w14:textId="77777777" w:rsidR="007F6C0F" w:rsidRPr="00626C5D" w:rsidRDefault="007F6C0F" w:rsidP="007F6C0F">
      <w:pPr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GAVIN BOYLES, Deputy State Treasurer</w:t>
      </w:r>
    </w:p>
    <w:p w14:paraId="1F974BDD" w14:textId="77777777" w:rsidR="007F6C0F" w:rsidRPr="00626C5D" w:rsidRDefault="007F6C0F" w:rsidP="007F6C0F">
      <w:pPr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ASHLYNN DOYON, State Treasurer’s Office</w:t>
      </w:r>
    </w:p>
    <w:p w14:paraId="0A461676" w14:textId="7777777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4"/>
        </w:rPr>
      </w:pPr>
      <w:r w:rsidRPr="00626C5D">
        <w:rPr>
          <w:rFonts w:eastAsia="Times New Roman"/>
          <w:szCs w:val="24"/>
        </w:rPr>
        <w:t>GEORGE STEELMAN, State Treasurer’s Office</w:t>
      </w:r>
    </w:p>
    <w:p w14:paraId="3DD850AF" w14:textId="77777777" w:rsidR="007F6C0F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JUSTIN ST. JAMES</w:t>
      </w:r>
      <w:r w:rsidRPr="00626C5D">
        <w:rPr>
          <w:rFonts w:eastAsia="Times New Roman"/>
          <w:szCs w:val="24"/>
        </w:rPr>
        <w:t>, State Treasurer’s Office</w:t>
      </w:r>
    </w:p>
    <w:p w14:paraId="2E9C1CAC" w14:textId="7777777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626C5D">
        <w:rPr>
          <w:rFonts w:eastAsia="Times New Roman"/>
          <w:szCs w:val="24"/>
        </w:rPr>
        <w:t>SCOTT BAKER, State Treasurer’s Office</w:t>
      </w:r>
    </w:p>
    <w:p w14:paraId="3604B6D2" w14:textId="77777777" w:rsidR="007F6C0F" w:rsidRPr="00626C5D" w:rsidRDefault="007F6C0F" w:rsidP="007F6C0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6DE662F0" w14:textId="77777777" w:rsidR="007F6C0F" w:rsidRDefault="007F6C0F" w:rsidP="007F6C0F">
      <w:pPr>
        <w:rPr>
          <w:rFonts w:eastAsia="Times New Roman"/>
          <w:szCs w:val="24"/>
        </w:rPr>
      </w:pPr>
    </w:p>
    <w:p w14:paraId="3A6E8A6C" w14:textId="171CA30A" w:rsidR="007F6C0F" w:rsidRDefault="007F6C0F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Treasurer Pieciak called the meeting to order at 9:02 a.m.</w:t>
      </w:r>
    </w:p>
    <w:p w14:paraId="1AF8A10F" w14:textId="77777777" w:rsidR="00D75A60" w:rsidRDefault="00D75A60" w:rsidP="007F6C0F">
      <w:pPr>
        <w:rPr>
          <w:rFonts w:eastAsia="Times New Roman"/>
          <w:b/>
          <w:bCs/>
          <w:szCs w:val="24"/>
        </w:rPr>
      </w:pPr>
    </w:p>
    <w:p w14:paraId="3DC1272D" w14:textId="5CA40249" w:rsidR="007F6C0F" w:rsidRDefault="007F6C0F" w:rsidP="007F6C0F">
      <w:pPr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A motion to approve the minutes of the August 29, 2024 meeting was introduced by Mr. Kimel and seconded by Ms. Peters.  The motion passed unanimously, with Mr. Gaughan abstaining.</w:t>
      </w:r>
    </w:p>
    <w:p w14:paraId="669B9821" w14:textId="5DD279F8" w:rsidR="00D75A60" w:rsidRDefault="00D75A60" w:rsidP="007F6C0F">
      <w:pPr>
        <w:rPr>
          <w:rFonts w:eastAsia="Times New Roman"/>
          <w:b/>
          <w:bCs/>
          <w:szCs w:val="24"/>
        </w:rPr>
      </w:pPr>
    </w:p>
    <w:p w14:paraId="624BC0AC" w14:textId="687B72A5" w:rsidR="00A8022E" w:rsidRDefault="00A8022E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Treasurer Pieciak </w:t>
      </w:r>
      <w:r w:rsidR="0042433F">
        <w:rPr>
          <w:rFonts w:eastAsia="Times New Roman"/>
          <w:szCs w:val="24"/>
        </w:rPr>
        <w:t xml:space="preserve">introduced Gordon Winters as the new </w:t>
      </w:r>
      <w:r w:rsidR="00924A61">
        <w:rPr>
          <w:rFonts w:eastAsia="Times New Roman"/>
          <w:szCs w:val="24"/>
        </w:rPr>
        <w:t>Governor appointee to the CDAAC committee.</w:t>
      </w:r>
    </w:p>
    <w:p w14:paraId="46212EAC" w14:textId="77777777" w:rsidR="00924A61" w:rsidRDefault="00924A61" w:rsidP="007F6C0F">
      <w:pPr>
        <w:rPr>
          <w:rFonts w:eastAsia="Times New Roman"/>
          <w:szCs w:val="24"/>
        </w:rPr>
      </w:pPr>
    </w:p>
    <w:p w14:paraId="65FF71D0" w14:textId="43B097C9" w:rsidR="00243E40" w:rsidRPr="00243E40" w:rsidRDefault="00243E40" w:rsidP="007F6C0F">
      <w:pPr>
        <w:rPr>
          <w:rFonts w:eastAsia="Times New Roman"/>
          <w:b/>
          <w:bCs/>
          <w:szCs w:val="24"/>
        </w:rPr>
      </w:pPr>
      <w:r w:rsidRPr="00243E40">
        <w:rPr>
          <w:rFonts w:eastAsia="Times New Roman"/>
          <w:b/>
          <w:bCs/>
          <w:szCs w:val="24"/>
        </w:rPr>
        <w:t>Ten-Year Capital Plan</w:t>
      </w:r>
    </w:p>
    <w:p w14:paraId="0631CDD3" w14:textId="49206002" w:rsidR="00243E40" w:rsidRDefault="00794052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Kramer </w:t>
      </w:r>
      <w:r w:rsidR="008B68FA">
        <w:rPr>
          <w:rFonts w:eastAsia="Times New Roman"/>
          <w:szCs w:val="24"/>
        </w:rPr>
        <w:t>said that th</w:t>
      </w:r>
      <w:r w:rsidR="0080004C">
        <w:rPr>
          <w:rFonts w:eastAsia="Times New Roman"/>
          <w:szCs w:val="24"/>
        </w:rPr>
        <w:t xml:space="preserve">e administration is in the process of crafting </w:t>
      </w:r>
      <w:r w:rsidR="003B7300">
        <w:rPr>
          <w:rFonts w:eastAsia="Times New Roman"/>
          <w:szCs w:val="24"/>
        </w:rPr>
        <w:t xml:space="preserve">the ten-year plan and that it would be updated in the Fall, and that this illustration is based on the most recent plan.  </w:t>
      </w:r>
      <w:r w:rsidR="00E8201F">
        <w:rPr>
          <w:rFonts w:eastAsia="Times New Roman"/>
          <w:szCs w:val="24"/>
        </w:rPr>
        <w:t>He explained the pro</w:t>
      </w:r>
      <w:r w:rsidR="00B95D51">
        <w:rPr>
          <w:rFonts w:eastAsia="Times New Roman"/>
          <w:szCs w:val="24"/>
        </w:rPr>
        <w:t xml:space="preserve">cess of how the plan is created.  </w:t>
      </w:r>
      <w:r w:rsidR="00623004">
        <w:rPr>
          <w:rFonts w:eastAsia="Times New Roman"/>
          <w:szCs w:val="24"/>
        </w:rPr>
        <w:t>Instructions</w:t>
      </w:r>
      <w:r w:rsidR="008D4A9B">
        <w:rPr>
          <w:rFonts w:eastAsia="Times New Roman"/>
          <w:szCs w:val="24"/>
        </w:rPr>
        <w:t xml:space="preserve"> have been sent out to the various departments requesting </w:t>
      </w:r>
      <w:r w:rsidR="008D4A9B">
        <w:rPr>
          <w:rFonts w:eastAsia="Times New Roman"/>
          <w:szCs w:val="24"/>
        </w:rPr>
        <w:lastRenderedPageBreak/>
        <w:t>capital fund</w:t>
      </w:r>
      <w:r w:rsidR="00BB6D20">
        <w:rPr>
          <w:rFonts w:eastAsia="Times New Roman"/>
          <w:szCs w:val="24"/>
        </w:rPr>
        <w:t xml:space="preserve">s, asking them to prioritize their requests.  </w:t>
      </w:r>
      <w:r w:rsidR="00B95D51">
        <w:rPr>
          <w:rFonts w:eastAsia="Times New Roman"/>
          <w:szCs w:val="24"/>
        </w:rPr>
        <w:t xml:space="preserve">The Department of Finance and Management (F&amp;M) </w:t>
      </w:r>
      <w:r w:rsidR="00385596">
        <w:rPr>
          <w:rFonts w:eastAsia="Times New Roman"/>
          <w:szCs w:val="24"/>
        </w:rPr>
        <w:t xml:space="preserve">compiles </w:t>
      </w:r>
      <w:r w:rsidR="00ED0632">
        <w:rPr>
          <w:rFonts w:eastAsia="Times New Roman"/>
          <w:szCs w:val="24"/>
        </w:rPr>
        <w:t>the list and meets with the Governor</w:t>
      </w:r>
      <w:r w:rsidR="00735148">
        <w:rPr>
          <w:rFonts w:eastAsia="Times New Roman"/>
          <w:szCs w:val="24"/>
        </w:rPr>
        <w:t>.  F&amp;M then develops the capital plan</w:t>
      </w:r>
      <w:r w:rsidR="00FB27C5">
        <w:rPr>
          <w:rFonts w:eastAsia="Times New Roman"/>
          <w:szCs w:val="24"/>
        </w:rPr>
        <w:t>, which is due by the third Tuesday in January,</w:t>
      </w:r>
      <w:r w:rsidR="00E95B8A">
        <w:rPr>
          <w:rFonts w:eastAsia="Times New Roman"/>
          <w:szCs w:val="24"/>
        </w:rPr>
        <w:t xml:space="preserve"> </w:t>
      </w:r>
      <w:r w:rsidR="00735148">
        <w:rPr>
          <w:rFonts w:eastAsia="Times New Roman"/>
          <w:szCs w:val="24"/>
        </w:rPr>
        <w:t>based on the Governor’s prior</w:t>
      </w:r>
      <w:r w:rsidR="00E95B8A">
        <w:rPr>
          <w:rFonts w:eastAsia="Times New Roman"/>
          <w:szCs w:val="24"/>
        </w:rPr>
        <w:t>i</w:t>
      </w:r>
      <w:r w:rsidR="00735148">
        <w:rPr>
          <w:rFonts w:eastAsia="Times New Roman"/>
          <w:szCs w:val="24"/>
        </w:rPr>
        <w:t>ties</w:t>
      </w:r>
      <w:r w:rsidR="00E95B8A">
        <w:rPr>
          <w:rFonts w:eastAsia="Times New Roman"/>
          <w:szCs w:val="24"/>
        </w:rPr>
        <w:t>.</w:t>
      </w:r>
      <w:r w:rsidR="00FB27C5">
        <w:rPr>
          <w:rFonts w:eastAsia="Times New Roman"/>
          <w:szCs w:val="24"/>
        </w:rPr>
        <w:t xml:space="preserve">  Mr. Brown added that </w:t>
      </w:r>
      <w:r w:rsidR="001872B6">
        <w:rPr>
          <w:rFonts w:eastAsia="Times New Roman"/>
          <w:szCs w:val="24"/>
        </w:rPr>
        <w:t>the instructions to the departments are issued with financial targets</w:t>
      </w:r>
      <w:r w:rsidR="006B3787">
        <w:rPr>
          <w:rFonts w:eastAsia="Times New Roman"/>
          <w:szCs w:val="24"/>
        </w:rPr>
        <w:t>, which can be a challenge since</w:t>
      </w:r>
      <w:r w:rsidR="004F0C39">
        <w:rPr>
          <w:rFonts w:eastAsia="Times New Roman"/>
          <w:szCs w:val="24"/>
        </w:rPr>
        <w:t xml:space="preserve"> they do not receive the authorization recommendation from CDAAC until the end of Septemb</w:t>
      </w:r>
      <w:r w:rsidR="00762985">
        <w:rPr>
          <w:rFonts w:eastAsia="Times New Roman"/>
          <w:szCs w:val="24"/>
        </w:rPr>
        <w:t xml:space="preserve">er.  </w:t>
      </w:r>
      <w:r w:rsidR="006C64F7">
        <w:rPr>
          <w:rFonts w:eastAsia="Times New Roman"/>
          <w:szCs w:val="24"/>
        </w:rPr>
        <w:t xml:space="preserve">The </w:t>
      </w:r>
      <w:r w:rsidR="00731A59">
        <w:rPr>
          <w:rFonts w:eastAsia="Times New Roman"/>
          <w:szCs w:val="24"/>
        </w:rPr>
        <w:t>plan and the recommended capital bill is then presented to the legislature.</w:t>
      </w:r>
    </w:p>
    <w:p w14:paraId="6C9D0386" w14:textId="77777777" w:rsidR="00942E25" w:rsidRDefault="00942E25" w:rsidP="007F6C0F">
      <w:pPr>
        <w:rPr>
          <w:rFonts w:eastAsia="Times New Roman"/>
          <w:szCs w:val="24"/>
        </w:rPr>
      </w:pPr>
    </w:p>
    <w:p w14:paraId="4E7B50EB" w14:textId="755FBF0F" w:rsidR="00942E25" w:rsidRDefault="00942E25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Kramer said that </w:t>
      </w:r>
      <w:r w:rsidR="00060186">
        <w:rPr>
          <w:rFonts w:eastAsia="Times New Roman"/>
          <w:szCs w:val="24"/>
        </w:rPr>
        <w:t xml:space="preserve">there are always significant capital needs </w:t>
      </w:r>
      <w:r w:rsidR="004A0A59">
        <w:rPr>
          <w:rFonts w:eastAsia="Times New Roman"/>
          <w:szCs w:val="24"/>
        </w:rPr>
        <w:t xml:space="preserve">included in the ten year plan.  He cited examples from the most recent plan </w:t>
      </w:r>
      <w:r w:rsidR="00E50E7E">
        <w:rPr>
          <w:rFonts w:eastAsia="Times New Roman"/>
          <w:szCs w:val="24"/>
        </w:rPr>
        <w:t>such as</w:t>
      </w:r>
      <w:r w:rsidR="004A0A59">
        <w:rPr>
          <w:rFonts w:eastAsia="Times New Roman"/>
          <w:szCs w:val="24"/>
        </w:rPr>
        <w:t xml:space="preserve"> the women’s correctional facility, the Newport courthouse replacement, the fish hatch</w:t>
      </w:r>
      <w:r w:rsidR="00E50E7E">
        <w:rPr>
          <w:rFonts w:eastAsia="Times New Roman"/>
          <w:szCs w:val="24"/>
        </w:rPr>
        <w:t xml:space="preserve">ery and the Waterbury dam.  </w:t>
      </w:r>
      <w:r w:rsidR="00600324">
        <w:rPr>
          <w:rFonts w:eastAsia="Times New Roman"/>
          <w:szCs w:val="24"/>
        </w:rPr>
        <w:t xml:space="preserve">He also mentioned that the capital bill contains </w:t>
      </w:r>
      <w:r w:rsidR="00393026">
        <w:rPr>
          <w:rFonts w:eastAsia="Times New Roman"/>
          <w:szCs w:val="24"/>
        </w:rPr>
        <w:t>many recurring items, such as BGS major maintenance.</w:t>
      </w:r>
      <w:r w:rsidR="0050480F">
        <w:rPr>
          <w:rFonts w:eastAsia="Times New Roman"/>
          <w:szCs w:val="24"/>
        </w:rPr>
        <w:t xml:space="preserve">  Mr. Brown added that there is </w:t>
      </w:r>
      <w:r w:rsidR="006D66FB">
        <w:rPr>
          <w:rFonts w:eastAsia="Times New Roman"/>
          <w:szCs w:val="24"/>
        </w:rPr>
        <w:t>also a significant amount of policy discussion involved</w:t>
      </w:r>
      <w:r w:rsidR="0085633C">
        <w:rPr>
          <w:rFonts w:eastAsia="Times New Roman"/>
          <w:szCs w:val="24"/>
        </w:rPr>
        <w:t>, and a lot of unpredictability</w:t>
      </w:r>
      <w:r w:rsidR="006D66FB">
        <w:rPr>
          <w:rFonts w:eastAsia="Times New Roman"/>
          <w:szCs w:val="24"/>
        </w:rPr>
        <w:t>.  For example</w:t>
      </w:r>
      <w:r w:rsidR="00D010A1">
        <w:rPr>
          <w:rFonts w:eastAsia="Times New Roman"/>
          <w:szCs w:val="24"/>
        </w:rPr>
        <w:t>: many people believe that money should be put into prevention rather than a new correctional facility</w:t>
      </w:r>
      <w:r w:rsidR="00C1560C">
        <w:rPr>
          <w:rFonts w:eastAsia="Times New Roman"/>
          <w:szCs w:val="24"/>
        </w:rPr>
        <w:t xml:space="preserve">; or </w:t>
      </w:r>
      <w:r w:rsidR="00D32658">
        <w:rPr>
          <w:rFonts w:eastAsia="Times New Roman"/>
          <w:szCs w:val="24"/>
        </w:rPr>
        <w:t xml:space="preserve">it should include a re-entry component, </w:t>
      </w:r>
      <w:r w:rsidR="00B9141D">
        <w:rPr>
          <w:rFonts w:eastAsia="Times New Roman"/>
          <w:szCs w:val="24"/>
        </w:rPr>
        <w:t>w</w:t>
      </w:r>
      <w:r w:rsidR="006B5E44">
        <w:rPr>
          <w:rFonts w:eastAsia="Times New Roman"/>
          <w:szCs w:val="24"/>
        </w:rPr>
        <w:t>hat should the bed count be, etc..</w:t>
      </w:r>
    </w:p>
    <w:p w14:paraId="0B427D8A" w14:textId="77777777" w:rsidR="0085633C" w:rsidRDefault="0085633C" w:rsidP="007F6C0F">
      <w:pPr>
        <w:rPr>
          <w:rFonts w:eastAsia="Times New Roman"/>
          <w:szCs w:val="24"/>
        </w:rPr>
      </w:pPr>
    </w:p>
    <w:p w14:paraId="1D833930" w14:textId="05A70399" w:rsidR="0085633C" w:rsidRDefault="0085633C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Gaughan asked if </w:t>
      </w:r>
      <w:r w:rsidR="002C7958">
        <w:rPr>
          <w:rFonts w:eastAsia="Times New Roman"/>
          <w:szCs w:val="24"/>
        </w:rPr>
        <w:t xml:space="preserve">there anything that was not being captured in the plan.  Mr. Kramer said that </w:t>
      </w:r>
      <w:r w:rsidR="007E228E">
        <w:rPr>
          <w:rFonts w:eastAsia="Times New Roman"/>
          <w:szCs w:val="24"/>
        </w:rPr>
        <w:t xml:space="preserve">money is being set aside for projects and that </w:t>
      </w:r>
      <w:r w:rsidR="00FD6771">
        <w:rPr>
          <w:rFonts w:eastAsia="Times New Roman"/>
          <w:szCs w:val="24"/>
        </w:rPr>
        <w:t>everything being shown is from the last round</w:t>
      </w:r>
      <w:r w:rsidR="005119B0">
        <w:rPr>
          <w:rFonts w:eastAsia="Times New Roman"/>
          <w:szCs w:val="24"/>
        </w:rPr>
        <w:t xml:space="preserve"> and is the net total from the set aside</w:t>
      </w:r>
      <w:r w:rsidR="00347AC6">
        <w:rPr>
          <w:rFonts w:eastAsia="Times New Roman"/>
          <w:szCs w:val="24"/>
        </w:rPr>
        <w:t xml:space="preserve">.  </w:t>
      </w:r>
      <w:r w:rsidR="00225D70">
        <w:rPr>
          <w:rFonts w:eastAsia="Times New Roman"/>
          <w:szCs w:val="24"/>
        </w:rPr>
        <w:t xml:space="preserve">They ask the departments to </w:t>
      </w:r>
      <w:r w:rsidR="00B85DBE">
        <w:rPr>
          <w:rFonts w:eastAsia="Times New Roman"/>
          <w:szCs w:val="24"/>
        </w:rPr>
        <w:t xml:space="preserve">notify them of anything that they are aware of to include in the ten year plan.  </w:t>
      </w:r>
      <w:r w:rsidR="00450D7D">
        <w:rPr>
          <w:rFonts w:eastAsia="Times New Roman"/>
          <w:szCs w:val="24"/>
        </w:rPr>
        <w:t xml:space="preserve">He </w:t>
      </w:r>
      <w:r w:rsidR="00BB248A">
        <w:rPr>
          <w:rFonts w:eastAsia="Times New Roman"/>
          <w:szCs w:val="24"/>
        </w:rPr>
        <w:t xml:space="preserve">said that the top priorities are always a piece of the capital bill.  </w:t>
      </w:r>
      <w:r w:rsidR="00FB6FF9">
        <w:rPr>
          <w:rFonts w:eastAsia="Times New Roman"/>
          <w:szCs w:val="24"/>
        </w:rPr>
        <w:t xml:space="preserve">The latest </w:t>
      </w:r>
      <w:r w:rsidR="00745F0E">
        <w:rPr>
          <w:rFonts w:eastAsia="Times New Roman"/>
          <w:szCs w:val="24"/>
        </w:rPr>
        <w:t xml:space="preserve">ten-year </w:t>
      </w:r>
      <w:r w:rsidR="00FB6FF9">
        <w:rPr>
          <w:rFonts w:eastAsia="Times New Roman"/>
          <w:szCs w:val="24"/>
        </w:rPr>
        <w:t>plan shows a</w:t>
      </w:r>
      <w:r w:rsidR="00745F0E">
        <w:rPr>
          <w:rFonts w:eastAsia="Times New Roman"/>
          <w:szCs w:val="24"/>
        </w:rPr>
        <w:t>n estimated</w:t>
      </w:r>
      <w:r w:rsidR="00FB6FF9">
        <w:rPr>
          <w:rFonts w:eastAsia="Times New Roman"/>
          <w:szCs w:val="24"/>
        </w:rPr>
        <w:t xml:space="preserve"> need of appro</w:t>
      </w:r>
      <w:r w:rsidR="00745F0E">
        <w:rPr>
          <w:rFonts w:eastAsia="Times New Roman"/>
          <w:szCs w:val="24"/>
        </w:rPr>
        <w:t>ximately $86 million per year.</w:t>
      </w:r>
    </w:p>
    <w:p w14:paraId="3D94CE39" w14:textId="77777777" w:rsidR="00745F0E" w:rsidRDefault="00745F0E" w:rsidP="007F6C0F">
      <w:pPr>
        <w:rPr>
          <w:rFonts w:eastAsia="Times New Roman"/>
          <w:szCs w:val="24"/>
        </w:rPr>
      </w:pPr>
    </w:p>
    <w:p w14:paraId="04A575D0" w14:textId="30E3CD4E" w:rsidR="00745F0E" w:rsidRDefault="0022033C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Gaughan </w:t>
      </w:r>
      <w:r w:rsidR="00043F20">
        <w:rPr>
          <w:rFonts w:eastAsia="Times New Roman"/>
          <w:szCs w:val="24"/>
        </w:rPr>
        <w:t>asked if the Department of Buildings and G</w:t>
      </w:r>
      <w:r w:rsidR="00B03D3F">
        <w:rPr>
          <w:rFonts w:eastAsia="Times New Roman"/>
          <w:szCs w:val="24"/>
        </w:rPr>
        <w:t xml:space="preserve">eneral Services </w:t>
      </w:r>
      <w:r w:rsidR="00043F20">
        <w:rPr>
          <w:rFonts w:eastAsia="Times New Roman"/>
          <w:szCs w:val="24"/>
        </w:rPr>
        <w:t xml:space="preserve">(BGS) was making them aware of all big ticket items.  Mr. Brown </w:t>
      </w:r>
      <w:r w:rsidR="00352C1A">
        <w:rPr>
          <w:rFonts w:eastAsia="Times New Roman"/>
          <w:szCs w:val="24"/>
        </w:rPr>
        <w:t>confirmed that they are capturing those and that if something were to become a large cost,</w:t>
      </w:r>
      <w:r w:rsidR="00B73679">
        <w:rPr>
          <w:rFonts w:eastAsia="Times New Roman"/>
          <w:szCs w:val="24"/>
        </w:rPr>
        <w:t xml:space="preserve"> it would become a separate project within the capital bill.</w:t>
      </w:r>
      <w:r w:rsidR="002C4C04">
        <w:rPr>
          <w:rFonts w:eastAsia="Times New Roman"/>
          <w:szCs w:val="24"/>
        </w:rPr>
        <w:t xml:space="preserve">  Mr. Kramer </w:t>
      </w:r>
      <w:r w:rsidR="00A92334">
        <w:rPr>
          <w:rFonts w:eastAsia="Times New Roman"/>
          <w:szCs w:val="24"/>
        </w:rPr>
        <w:t xml:space="preserve">said that </w:t>
      </w:r>
      <w:r w:rsidR="00B03D3F">
        <w:rPr>
          <w:rFonts w:eastAsia="Times New Roman"/>
          <w:szCs w:val="24"/>
        </w:rPr>
        <w:t xml:space="preserve">anyone that has received capital appropriations within the past ten years will get a copy of </w:t>
      </w:r>
      <w:r w:rsidR="007867DA">
        <w:rPr>
          <w:rFonts w:eastAsia="Times New Roman"/>
          <w:szCs w:val="24"/>
        </w:rPr>
        <w:t xml:space="preserve">the plan, so they are </w:t>
      </w:r>
      <w:r w:rsidR="00454591">
        <w:rPr>
          <w:rFonts w:eastAsia="Times New Roman"/>
          <w:szCs w:val="24"/>
        </w:rPr>
        <w:t>generally aware of anything extraordinary.</w:t>
      </w:r>
    </w:p>
    <w:p w14:paraId="1C669EBF" w14:textId="77777777" w:rsidR="00454591" w:rsidRDefault="00454591" w:rsidP="007F6C0F">
      <w:pPr>
        <w:rPr>
          <w:rFonts w:eastAsia="Times New Roman"/>
          <w:szCs w:val="24"/>
        </w:rPr>
      </w:pPr>
    </w:p>
    <w:p w14:paraId="0D3B8076" w14:textId="7580C100" w:rsidR="00454591" w:rsidRDefault="00BB74D4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When Ms. Peters asked about the ARPA funds, Mr. Kramer answered that </w:t>
      </w:r>
      <w:r w:rsidR="00762216">
        <w:rPr>
          <w:rFonts w:eastAsia="Times New Roman"/>
          <w:szCs w:val="24"/>
        </w:rPr>
        <w:t xml:space="preserve">the deadline for obligating the funds was December 2024, with a spending deadline of December 2026.  </w:t>
      </w:r>
      <w:r w:rsidR="00E21B27">
        <w:rPr>
          <w:rFonts w:eastAsia="Times New Roman"/>
          <w:szCs w:val="24"/>
        </w:rPr>
        <w:t xml:space="preserve">They are in the process of confirming and finalizing the obligations.  The Chief Recovery Officer and </w:t>
      </w:r>
      <w:r w:rsidR="00921729">
        <w:rPr>
          <w:rFonts w:eastAsia="Times New Roman"/>
          <w:szCs w:val="24"/>
        </w:rPr>
        <w:t>their team is tracking and re-allocating funds, if n</w:t>
      </w:r>
      <w:r w:rsidR="00E36A8A">
        <w:rPr>
          <w:rFonts w:eastAsia="Times New Roman"/>
          <w:szCs w:val="24"/>
        </w:rPr>
        <w:t>ecessary.  He confirmed that th</w:t>
      </w:r>
      <w:r w:rsidR="00BF44A0">
        <w:rPr>
          <w:rFonts w:eastAsia="Times New Roman"/>
          <w:szCs w:val="24"/>
        </w:rPr>
        <w:t xml:space="preserve">is project list is for capital </w:t>
      </w:r>
      <w:r w:rsidR="00C06241">
        <w:rPr>
          <w:rFonts w:eastAsia="Times New Roman"/>
          <w:szCs w:val="24"/>
        </w:rPr>
        <w:t xml:space="preserve">funds and outside of the ARPA funds.  Mr. Brown said that </w:t>
      </w:r>
      <w:r w:rsidR="00953A74">
        <w:rPr>
          <w:rFonts w:eastAsia="Times New Roman"/>
          <w:szCs w:val="24"/>
        </w:rPr>
        <w:t>immediate repairs due to the flooding is being covered by FEMA</w:t>
      </w:r>
      <w:r w:rsidR="00892417">
        <w:rPr>
          <w:rFonts w:eastAsia="Times New Roman"/>
          <w:szCs w:val="24"/>
        </w:rPr>
        <w:t>, but there is money being set aside for the 10% State match.</w:t>
      </w:r>
      <w:r w:rsidR="00A13EF5">
        <w:rPr>
          <w:rFonts w:eastAsia="Times New Roman"/>
          <w:szCs w:val="24"/>
        </w:rPr>
        <w:t xml:space="preserve">  He said that many of the damaged buildings will undergo flood mi</w:t>
      </w:r>
      <w:r w:rsidR="00B33398">
        <w:rPr>
          <w:rFonts w:eastAsia="Times New Roman"/>
          <w:szCs w:val="24"/>
        </w:rPr>
        <w:t>tigation in the coming years and expects that most of the cost will be outside of the capital bill.</w:t>
      </w:r>
    </w:p>
    <w:p w14:paraId="44605AD2" w14:textId="77777777" w:rsidR="00BB248A" w:rsidRDefault="00BB248A" w:rsidP="007F6C0F">
      <w:pPr>
        <w:rPr>
          <w:rFonts w:eastAsia="Times New Roman"/>
          <w:szCs w:val="24"/>
        </w:rPr>
      </w:pPr>
    </w:p>
    <w:p w14:paraId="268CF81C" w14:textId="5F96314D" w:rsidR="00203F64" w:rsidRDefault="00203F64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Kavet commented that it is difficult to forecast ten years out.  </w:t>
      </w:r>
      <w:r w:rsidR="00857F88">
        <w:rPr>
          <w:rFonts w:eastAsia="Times New Roman"/>
          <w:szCs w:val="24"/>
        </w:rPr>
        <w:t xml:space="preserve">He </w:t>
      </w:r>
      <w:r w:rsidR="00F02CB7">
        <w:rPr>
          <w:rFonts w:eastAsia="Times New Roman"/>
          <w:szCs w:val="24"/>
        </w:rPr>
        <w:t>suggested that adding a line item for climate change would be l</w:t>
      </w:r>
      <w:r w:rsidR="006077EB">
        <w:rPr>
          <w:rFonts w:eastAsia="Times New Roman"/>
          <w:szCs w:val="24"/>
        </w:rPr>
        <w:t>ooked at favorably by the rating agencies given their ES</w:t>
      </w:r>
      <w:r w:rsidR="00D12A39">
        <w:rPr>
          <w:rFonts w:eastAsia="Times New Roman"/>
          <w:szCs w:val="24"/>
        </w:rPr>
        <w:t>G</w:t>
      </w:r>
      <w:r w:rsidR="006077EB">
        <w:rPr>
          <w:rFonts w:eastAsia="Times New Roman"/>
          <w:szCs w:val="24"/>
        </w:rPr>
        <w:t xml:space="preserve"> consideration.</w:t>
      </w:r>
      <w:r w:rsidR="005F02F7">
        <w:rPr>
          <w:rFonts w:eastAsia="Times New Roman"/>
          <w:szCs w:val="24"/>
        </w:rPr>
        <w:t xml:space="preserve">  Mr. Kramer said that there is money being set aside in case of FEMA denials, and Mr.</w:t>
      </w:r>
      <w:r w:rsidR="00C129E6">
        <w:rPr>
          <w:rFonts w:eastAsia="Times New Roman"/>
          <w:szCs w:val="24"/>
        </w:rPr>
        <w:t xml:space="preserve"> Brown added that although there is no specific line item in the capital bill yet, consideration is </w:t>
      </w:r>
      <w:r w:rsidR="00F87D2D">
        <w:rPr>
          <w:rFonts w:eastAsia="Times New Roman"/>
          <w:szCs w:val="24"/>
        </w:rPr>
        <w:t>given to any new projects.</w:t>
      </w:r>
    </w:p>
    <w:p w14:paraId="1348C568" w14:textId="77777777" w:rsidR="00D12A39" w:rsidRDefault="00D12A39" w:rsidP="007F6C0F">
      <w:pPr>
        <w:rPr>
          <w:rFonts w:eastAsia="Times New Roman"/>
          <w:szCs w:val="24"/>
        </w:rPr>
      </w:pPr>
    </w:p>
    <w:p w14:paraId="5F899B61" w14:textId="77777777" w:rsidR="00204A9B" w:rsidRDefault="00D12A39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Mr. Kimel</w:t>
      </w:r>
      <w:r w:rsidR="00B87166">
        <w:rPr>
          <w:rFonts w:eastAsia="Times New Roman"/>
          <w:szCs w:val="24"/>
        </w:rPr>
        <w:t xml:space="preserve"> stated that the criteria for the committee to consider is </w:t>
      </w:r>
      <w:r w:rsidR="00DF32AA">
        <w:rPr>
          <w:rFonts w:eastAsia="Times New Roman"/>
          <w:szCs w:val="24"/>
        </w:rPr>
        <w:t>affordability,</w:t>
      </w:r>
      <w:r w:rsidR="00847D9C">
        <w:rPr>
          <w:rFonts w:eastAsia="Times New Roman"/>
          <w:szCs w:val="24"/>
        </w:rPr>
        <w:t xml:space="preserve"> and</w:t>
      </w:r>
      <w:r w:rsidR="00E345B0">
        <w:rPr>
          <w:rFonts w:eastAsia="Times New Roman"/>
          <w:szCs w:val="24"/>
        </w:rPr>
        <w:t xml:space="preserve"> how their decision might affect the bond rating.  However, they must also consider </w:t>
      </w:r>
      <w:r w:rsidR="003938B4">
        <w:rPr>
          <w:rFonts w:eastAsia="Times New Roman"/>
          <w:szCs w:val="24"/>
        </w:rPr>
        <w:t xml:space="preserve">the need, so it would be helpful if they had a stronger idea of </w:t>
      </w:r>
      <w:r w:rsidR="00204A9B">
        <w:rPr>
          <w:rFonts w:eastAsia="Times New Roman"/>
          <w:szCs w:val="24"/>
        </w:rPr>
        <w:t>that.</w:t>
      </w:r>
    </w:p>
    <w:p w14:paraId="3BFD51A5" w14:textId="77777777" w:rsidR="000E640A" w:rsidRDefault="000E640A" w:rsidP="007F6C0F">
      <w:pPr>
        <w:rPr>
          <w:rFonts w:eastAsia="Times New Roman"/>
          <w:szCs w:val="24"/>
        </w:rPr>
      </w:pPr>
    </w:p>
    <w:p w14:paraId="16B70877" w14:textId="1BF6E5A3" w:rsidR="000E640A" w:rsidRDefault="0040747B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Brown </w:t>
      </w:r>
      <w:r w:rsidR="009E782C">
        <w:rPr>
          <w:rFonts w:eastAsia="Times New Roman"/>
          <w:szCs w:val="24"/>
        </w:rPr>
        <w:t xml:space="preserve">said that </w:t>
      </w:r>
      <w:r w:rsidR="00C46095">
        <w:rPr>
          <w:rFonts w:eastAsia="Times New Roman"/>
          <w:szCs w:val="24"/>
        </w:rPr>
        <w:t xml:space="preserve">due to changes in how people are working, </w:t>
      </w:r>
      <w:r w:rsidR="009E782C">
        <w:rPr>
          <w:rFonts w:eastAsia="Times New Roman"/>
          <w:szCs w:val="24"/>
        </w:rPr>
        <w:t>they are</w:t>
      </w:r>
      <w:r w:rsidR="00131ABB">
        <w:rPr>
          <w:rFonts w:eastAsia="Times New Roman"/>
          <w:szCs w:val="24"/>
        </w:rPr>
        <w:t xml:space="preserve"> starting to look at the footprint of the State’s owned and leased space</w:t>
      </w:r>
      <w:r w:rsidR="00016F7B">
        <w:rPr>
          <w:rFonts w:eastAsia="Times New Roman"/>
          <w:szCs w:val="24"/>
        </w:rPr>
        <w:t>.  This affect future needs and may relieve some pressure on the capital bill, but may also require different</w:t>
      </w:r>
      <w:r w:rsidR="008D0C51">
        <w:rPr>
          <w:rFonts w:eastAsia="Times New Roman"/>
          <w:szCs w:val="24"/>
        </w:rPr>
        <w:t xml:space="preserve"> building space.</w:t>
      </w:r>
    </w:p>
    <w:p w14:paraId="12D2D384" w14:textId="77777777" w:rsidR="008D0C51" w:rsidRDefault="008D0C51" w:rsidP="007F6C0F">
      <w:pPr>
        <w:rPr>
          <w:rFonts w:eastAsia="Times New Roman"/>
          <w:szCs w:val="24"/>
        </w:rPr>
      </w:pPr>
    </w:p>
    <w:p w14:paraId="2546676F" w14:textId="5C079727" w:rsidR="008D0C51" w:rsidRPr="008D0C51" w:rsidRDefault="008D0C51" w:rsidP="007F6C0F">
      <w:pPr>
        <w:rPr>
          <w:rFonts w:eastAsia="Times New Roman"/>
          <w:b/>
          <w:bCs/>
          <w:szCs w:val="24"/>
        </w:rPr>
      </w:pPr>
      <w:r w:rsidRPr="008D0C51">
        <w:rPr>
          <w:rFonts w:eastAsia="Times New Roman"/>
          <w:b/>
          <w:bCs/>
          <w:szCs w:val="24"/>
        </w:rPr>
        <w:t>2024 CDAAC Report</w:t>
      </w:r>
    </w:p>
    <w:p w14:paraId="3D696F40" w14:textId="4F6CCB16" w:rsidR="008D0C51" w:rsidRDefault="007F31FA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</w:t>
      </w:r>
      <w:proofErr w:type="spellStart"/>
      <w:r>
        <w:rPr>
          <w:rFonts w:eastAsia="Times New Roman"/>
          <w:szCs w:val="24"/>
        </w:rPr>
        <w:t>Wisloski</w:t>
      </w:r>
      <w:proofErr w:type="spellEnd"/>
      <w:r>
        <w:rPr>
          <w:rFonts w:eastAsia="Times New Roman"/>
          <w:szCs w:val="24"/>
        </w:rPr>
        <w:t xml:space="preserve"> </w:t>
      </w:r>
      <w:r w:rsidR="00E63016">
        <w:rPr>
          <w:rFonts w:eastAsia="Times New Roman"/>
          <w:szCs w:val="24"/>
        </w:rPr>
        <w:t>reviewed t</w:t>
      </w:r>
      <w:r w:rsidR="00055B0B">
        <w:rPr>
          <w:rFonts w:eastAsia="Times New Roman"/>
          <w:szCs w:val="24"/>
        </w:rPr>
        <w:t>he current draft version of the 2024 CDAAC report, noting updates from the final 2023 report</w:t>
      </w:r>
      <w:r w:rsidR="0056746B">
        <w:rPr>
          <w:rFonts w:eastAsia="Times New Roman"/>
          <w:szCs w:val="24"/>
        </w:rPr>
        <w:t xml:space="preserve">.  </w:t>
      </w:r>
      <w:r w:rsidR="00336F2D">
        <w:rPr>
          <w:rFonts w:eastAsia="Times New Roman"/>
          <w:szCs w:val="24"/>
        </w:rPr>
        <w:t xml:space="preserve">Mr. </w:t>
      </w:r>
      <w:proofErr w:type="spellStart"/>
      <w:r w:rsidR="00336F2D">
        <w:rPr>
          <w:rFonts w:eastAsia="Times New Roman"/>
          <w:szCs w:val="24"/>
        </w:rPr>
        <w:t>Wisloski</w:t>
      </w:r>
      <w:proofErr w:type="spellEnd"/>
      <w:r w:rsidR="008D1638">
        <w:rPr>
          <w:rFonts w:eastAsia="Times New Roman"/>
          <w:szCs w:val="24"/>
        </w:rPr>
        <w:t xml:space="preserve"> mentioned that the Moody’s state debt median report is not yet available</w:t>
      </w:r>
      <w:r w:rsidR="00C60C70">
        <w:rPr>
          <w:rFonts w:eastAsia="Times New Roman"/>
          <w:szCs w:val="24"/>
        </w:rPr>
        <w:t>.</w:t>
      </w:r>
      <w:r w:rsidR="008835B3">
        <w:rPr>
          <w:rFonts w:eastAsia="Times New Roman"/>
          <w:szCs w:val="24"/>
        </w:rPr>
        <w:t xml:space="preserve">  Mr. Hoffer commented </w:t>
      </w:r>
      <w:r w:rsidR="0045774F">
        <w:rPr>
          <w:rFonts w:eastAsia="Times New Roman"/>
          <w:szCs w:val="24"/>
        </w:rPr>
        <w:t>personal income does not include realized capital gains</w:t>
      </w:r>
      <w:r w:rsidR="00D15E56">
        <w:rPr>
          <w:rFonts w:eastAsia="Times New Roman"/>
          <w:szCs w:val="24"/>
        </w:rPr>
        <w:t xml:space="preserve">, and Vermont is among the </w:t>
      </w:r>
      <w:r w:rsidR="00EC298D">
        <w:rPr>
          <w:rFonts w:eastAsia="Times New Roman"/>
          <w:szCs w:val="24"/>
        </w:rPr>
        <w:t>states with the highest amount.  He asked if we could mention this in the repor</w:t>
      </w:r>
      <w:r w:rsidR="00F84FCF">
        <w:rPr>
          <w:rFonts w:eastAsia="Times New Roman"/>
          <w:szCs w:val="24"/>
        </w:rPr>
        <w:t>t, and possibly adjust the metrics for this.</w:t>
      </w:r>
      <w:r w:rsidR="0056746B">
        <w:rPr>
          <w:rFonts w:eastAsia="Times New Roman"/>
          <w:szCs w:val="24"/>
        </w:rPr>
        <w:t xml:space="preserve">  There were other minor presentation suggestions from </w:t>
      </w:r>
      <w:r w:rsidR="00971EFB">
        <w:rPr>
          <w:rFonts w:eastAsia="Times New Roman"/>
          <w:szCs w:val="24"/>
        </w:rPr>
        <w:t>committee members.</w:t>
      </w:r>
    </w:p>
    <w:p w14:paraId="781D7932" w14:textId="77777777" w:rsidR="00971EFB" w:rsidRDefault="00971EFB" w:rsidP="007F6C0F">
      <w:pPr>
        <w:rPr>
          <w:rFonts w:eastAsia="Times New Roman"/>
          <w:szCs w:val="24"/>
        </w:rPr>
      </w:pPr>
    </w:p>
    <w:p w14:paraId="53525F23" w14:textId="73CE5C35" w:rsidR="00971EFB" w:rsidRDefault="00971EFB" w:rsidP="007F6C0F">
      <w:pPr>
        <w:rPr>
          <w:rFonts w:eastAsia="Times New Roman"/>
          <w:b/>
          <w:bCs/>
          <w:szCs w:val="24"/>
        </w:rPr>
      </w:pPr>
      <w:r w:rsidRPr="00971EFB">
        <w:rPr>
          <w:rFonts w:eastAsia="Times New Roman"/>
          <w:b/>
          <w:bCs/>
          <w:szCs w:val="24"/>
        </w:rPr>
        <w:t>Metrics and Affordability Projections</w:t>
      </w:r>
    </w:p>
    <w:p w14:paraId="2D3F0AD6" w14:textId="06F940FD" w:rsidR="00971EFB" w:rsidRDefault="007453C5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</w:t>
      </w:r>
      <w:proofErr w:type="spellStart"/>
      <w:r>
        <w:rPr>
          <w:rFonts w:eastAsia="Times New Roman"/>
          <w:szCs w:val="24"/>
        </w:rPr>
        <w:t>Wisloski</w:t>
      </w:r>
      <w:proofErr w:type="spellEnd"/>
      <w:r w:rsidR="00BF4814">
        <w:rPr>
          <w:rFonts w:eastAsia="Times New Roman"/>
          <w:szCs w:val="24"/>
        </w:rPr>
        <w:t xml:space="preserve"> introduced the four debt issuance scenarios that were produced.</w:t>
      </w:r>
      <w:r w:rsidR="00DA2141">
        <w:rPr>
          <w:rFonts w:eastAsia="Times New Roman"/>
          <w:szCs w:val="24"/>
        </w:rPr>
        <w:t xml:space="preserve">  He explained that the </w:t>
      </w:r>
      <w:r w:rsidR="00A409BB">
        <w:rPr>
          <w:rFonts w:eastAsia="Times New Roman"/>
          <w:szCs w:val="24"/>
        </w:rPr>
        <w:t>committee is charged to run ten year projections</w:t>
      </w:r>
      <w:r w:rsidR="00C30FB0">
        <w:rPr>
          <w:rFonts w:eastAsia="Times New Roman"/>
          <w:szCs w:val="24"/>
        </w:rPr>
        <w:t xml:space="preserve">.  </w:t>
      </w:r>
      <w:r w:rsidR="00D65B27">
        <w:rPr>
          <w:rFonts w:eastAsia="Times New Roman"/>
          <w:szCs w:val="24"/>
        </w:rPr>
        <w:t xml:space="preserve">Although not mentioned, </w:t>
      </w:r>
      <w:r w:rsidR="00C30FB0">
        <w:rPr>
          <w:rFonts w:eastAsia="Times New Roman"/>
          <w:szCs w:val="24"/>
        </w:rPr>
        <w:t xml:space="preserve">he </w:t>
      </w:r>
      <w:r w:rsidR="00F848D1">
        <w:rPr>
          <w:rFonts w:eastAsia="Times New Roman"/>
          <w:szCs w:val="24"/>
        </w:rPr>
        <w:t>practice has been to run those projections using a stable amount of issuance throughout those ten years</w:t>
      </w:r>
      <w:r w:rsidR="00D65B27">
        <w:rPr>
          <w:rFonts w:eastAsia="Times New Roman"/>
          <w:szCs w:val="24"/>
        </w:rPr>
        <w:t xml:space="preserve">.  </w:t>
      </w:r>
      <w:r w:rsidR="00DD1EA4">
        <w:rPr>
          <w:rFonts w:eastAsia="Times New Roman"/>
          <w:szCs w:val="24"/>
        </w:rPr>
        <w:t xml:space="preserve">The scenarios produced have also been run assuming that the $150 million of authorized but unissued amount will be </w:t>
      </w:r>
      <w:r w:rsidR="006421A7">
        <w:rPr>
          <w:rFonts w:eastAsia="Times New Roman"/>
          <w:szCs w:val="24"/>
        </w:rPr>
        <w:t xml:space="preserve">issued equally over the first three years (this is a </w:t>
      </w:r>
      <w:r w:rsidR="00922306">
        <w:rPr>
          <w:rFonts w:eastAsia="Times New Roman"/>
          <w:szCs w:val="24"/>
        </w:rPr>
        <w:t xml:space="preserve">recent </w:t>
      </w:r>
      <w:r w:rsidR="006421A7">
        <w:rPr>
          <w:rFonts w:eastAsia="Times New Roman"/>
          <w:szCs w:val="24"/>
        </w:rPr>
        <w:t xml:space="preserve">change from </w:t>
      </w:r>
      <w:r w:rsidR="00633498">
        <w:rPr>
          <w:rFonts w:eastAsia="Times New Roman"/>
          <w:szCs w:val="24"/>
        </w:rPr>
        <w:t xml:space="preserve">previous years </w:t>
      </w:r>
      <w:r w:rsidR="00922306">
        <w:rPr>
          <w:rFonts w:eastAsia="Times New Roman"/>
          <w:szCs w:val="24"/>
        </w:rPr>
        <w:t>when the full amount was included in year one)</w:t>
      </w:r>
      <w:r w:rsidR="00D50A52">
        <w:rPr>
          <w:rFonts w:eastAsia="Times New Roman"/>
          <w:szCs w:val="24"/>
        </w:rPr>
        <w:t xml:space="preserve">.  Mr. Brown commented that we </w:t>
      </w:r>
      <w:r w:rsidR="00AF15BF">
        <w:rPr>
          <w:rFonts w:eastAsia="Times New Roman"/>
          <w:szCs w:val="24"/>
        </w:rPr>
        <w:t xml:space="preserve">should carefully consider </w:t>
      </w:r>
      <w:r w:rsidR="00DA0BD6">
        <w:rPr>
          <w:rFonts w:eastAsia="Times New Roman"/>
          <w:szCs w:val="24"/>
        </w:rPr>
        <w:t>what we assume for the authorized but unissued amount.</w:t>
      </w:r>
      <w:r w:rsidR="00A80172">
        <w:rPr>
          <w:rFonts w:eastAsia="Times New Roman"/>
          <w:szCs w:val="24"/>
        </w:rPr>
        <w:t xml:space="preserve">  Mr. </w:t>
      </w:r>
      <w:proofErr w:type="spellStart"/>
      <w:r w:rsidR="00A80172">
        <w:rPr>
          <w:rFonts w:eastAsia="Times New Roman"/>
          <w:szCs w:val="24"/>
        </w:rPr>
        <w:t>Wisloski</w:t>
      </w:r>
      <w:proofErr w:type="spellEnd"/>
      <w:r w:rsidR="00A80172">
        <w:rPr>
          <w:rFonts w:eastAsia="Times New Roman"/>
          <w:szCs w:val="24"/>
        </w:rPr>
        <w:t xml:space="preserve"> </w:t>
      </w:r>
      <w:r w:rsidR="006B43D2">
        <w:rPr>
          <w:rFonts w:eastAsia="Times New Roman"/>
          <w:szCs w:val="24"/>
        </w:rPr>
        <w:t>also reviewed the three debt metrics which have historically been considered</w:t>
      </w:r>
      <w:r w:rsidR="00CE13F4">
        <w:rPr>
          <w:rFonts w:eastAsia="Times New Roman"/>
          <w:szCs w:val="24"/>
        </w:rPr>
        <w:t xml:space="preserve"> (</w:t>
      </w:r>
      <w:r w:rsidR="006B43D2">
        <w:rPr>
          <w:rFonts w:eastAsia="Times New Roman"/>
          <w:szCs w:val="24"/>
        </w:rPr>
        <w:t xml:space="preserve">Debt </w:t>
      </w:r>
      <w:r w:rsidR="00985830">
        <w:rPr>
          <w:rFonts w:eastAsia="Times New Roman"/>
          <w:szCs w:val="24"/>
        </w:rPr>
        <w:t>p</w:t>
      </w:r>
      <w:r w:rsidR="006B43D2">
        <w:rPr>
          <w:rFonts w:eastAsia="Times New Roman"/>
          <w:szCs w:val="24"/>
        </w:rPr>
        <w:t xml:space="preserve">er </w:t>
      </w:r>
      <w:r w:rsidR="00985830">
        <w:rPr>
          <w:rFonts w:eastAsia="Times New Roman"/>
          <w:szCs w:val="24"/>
        </w:rPr>
        <w:t>capita, Debt as a percentage of personal income, Debt service as a percentage of revenue</w:t>
      </w:r>
      <w:r w:rsidR="00CE13F4">
        <w:rPr>
          <w:rFonts w:eastAsia="Times New Roman"/>
          <w:szCs w:val="24"/>
        </w:rPr>
        <w:t xml:space="preserve">) and the state guidelines being used.  </w:t>
      </w:r>
      <w:r w:rsidR="00267D98">
        <w:rPr>
          <w:rFonts w:eastAsia="Times New Roman"/>
          <w:szCs w:val="24"/>
        </w:rPr>
        <w:t xml:space="preserve">He </w:t>
      </w:r>
      <w:r w:rsidR="00FF2CC2">
        <w:rPr>
          <w:rFonts w:eastAsia="Times New Roman"/>
          <w:szCs w:val="24"/>
        </w:rPr>
        <w:t>said that the legacy guideline for debt service as a percentage of revenue</w:t>
      </w:r>
      <w:r w:rsidR="001510DA">
        <w:rPr>
          <w:rFonts w:eastAsia="Times New Roman"/>
          <w:szCs w:val="24"/>
        </w:rPr>
        <w:t xml:space="preserve"> has been 6%, above the 4% benchmark for </w:t>
      </w:r>
      <w:r w:rsidR="00770535">
        <w:rPr>
          <w:rFonts w:eastAsia="Times New Roman"/>
          <w:szCs w:val="24"/>
        </w:rPr>
        <w:t>benchmarks for the cash fund appropriation</w:t>
      </w:r>
      <w:r w:rsidR="00281FF2">
        <w:rPr>
          <w:rFonts w:eastAsia="Times New Roman"/>
          <w:szCs w:val="24"/>
        </w:rPr>
        <w:t xml:space="preserve">, which </w:t>
      </w:r>
      <w:r w:rsidR="00770535">
        <w:rPr>
          <w:rFonts w:eastAsia="Times New Roman"/>
          <w:szCs w:val="24"/>
        </w:rPr>
        <w:t xml:space="preserve">Mr. Kramer </w:t>
      </w:r>
      <w:r w:rsidR="004E60AA">
        <w:rPr>
          <w:rFonts w:eastAsia="Times New Roman"/>
          <w:szCs w:val="24"/>
        </w:rPr>
        <w:t xml:space="preserve">said </w:t>
      </w:r>
      <w:r w:rsidR="00281FF2">
        <w:rPr>
          <w:rFonts w:eastAsia="Times New Roman"/>
          <w:szCs w:val="24"/>
        </w:rPr>
        <w:t>was a policy conversation</w:t>
      </w:r>
      <w:r w:rsidR="004E60AA">
        <w:rPr>
          <w:rFonts w:eastAsia="Times New Roman"/>
          <w:szCs w:val="24"/>
        </w:rPr>
        <w:t xml:space="preserve">.  Mr. Gaughan also noted that any refunding savings are not reflected in the </w:t>
      </w:r>
      <w:r w:rsidR="0035574A">
        <w:rPr>
          <w:rFonts w:eastAsia="Times New Roman"/>
          <w:szCs w:val="24"/>
        </w:rPr>
        <w:t xml:space="preserve">projections.  </w:t>
      </w:r>
    </w:p>
    <w:p w14:paraId="3BFF84D0" w14:textId="77777777" w:rsidR="0035574A" w:rsidRDefault="0035574A" w:rsidP="007F6C0F">
      <w:pPr>
        <w:rPr>
          <w:rFonts w:eastAsia="Times New Roman"/>
          <w:szCs w:val="24"/>
        </w:rPr>
      </w:pPr>
    </w:p>
    <w:p w14:paraId="3D7506E7" w14:textId="4ED8AC12" w:rsidR="0035574A" w:rsidRDefault="0035574A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first scenario </w:t>
      </w:r>
      <w:r w:rsidR="00106F0F">
        <w:rPr>
          <w:rFonts w:eastAsia="Times New Roman"/>
          <w:szCs w:val="24"/>
        </w:rPr>
        <w:t>showed</w:t>
      </w:r>
      <w:r w:rsidR="00121746">
        <w:rPr>
          <w:rFonts w:eastAsia="Times New Roman"/>
          <w:szCs w:val="24"/>
        </w:rPr>
        <w:t xml:space="preserve"> the current recommended authorization of $54 million of issuance per year, </w:t>
      </w:r>
      <w:r w:rsidR="005A147C">
        <w:rPr>
          <w:rFonts w:eastAsia="Times New Roman"/>
          <w:szCs w:val="24"/>
        </w:rPr>
        <w:t>with the authorized but unissued amount being issued evenly for the first three years (resulting in a total of $</w:t>
      </w:r>
      <w:r w:rsidR="00026A90">
        <w:rPr>
          <w:rFonts w:eastAsia="Times New Roman"/>
          <w:szCs w:val="24"/>
        </w:rPr>
        <w:t>86.233 million for years 1-3)</w:t>
      </w:r>
      <w:r w:rsidR="00E72CE8">
        <w:rPr>
          <w:rFonts w:eastAsia="Times New Roman"/>
          <w:szCs w:val="24"/>
        </w:rPr>
        <w:t xml:space="preserve">.  </w:t>
      </w:r>
      <w:r w:rsidR="00C42F97">
        <w:rPr>
          <w:rFonts w:eastAsia="Times New Roman"/>
          <w:szCs w:val="24"/>
        </w:rPr>
        <w:t xml:space="preserve">The result is a </w:t>
      </w:r>
      <w:r w:rsidR="00235901">
        <w:rPr>
          <w:rFonts w:eastAsia="Times New Roman"/>
          <w:szCs w:val="24"/>
        </w:rPr>
        <w:t xml:space="preserve">lower amount of outstanding debt by year ten since the </w:t>
      </w:r>
      <w:r w:rsidR="004A2869">
        <w:rPr>
          <w:rFonts w:eastAsia="Times New Roman"/>
          <w:szCs w:val="24"/>
        </w:rPr>
        <w:t>amorti</w:t>
      </w:r>
      <w:r w:rsidR="00DF23CA">
        <w:rPr>
          <w:rFonts w:eastAsia="Times New Roman"/>
          <w:szCs w:val="24"/>
        </w:rPr>
        <w:t xml:space="preserve">zing debt is larger than the </w:t>
      </w:r>
      <w:r w:rsidR="00235901">
        <w:rPr>
          <w:rFonts w:eastAsia="Times New Roman"/>
          <w:szCs w:val="24"/>
        </w:rPr>
        <w:t>issuance amount</w:t>
      </w:r>
      <w:r w:rsidR="00DF23CA">
        <w:rPr>
          <w:rFonts w:eastAsia="Times New Roman"/>
          <w:szCs w:val="24"/>
        </w:rPr>
        <w:t>.</w:t>
      </w:r>
    </w:p>
    <w:p w14:paraId="742825F0" w14:textId="77777777" w:rsidR="00DF23CA" w:rsidRDefault="00DF23CA" w:rsidP="007F6C0F">
      <w:pPr>
        <w:rPr>
          <w:rFonts w:eastAsia="Times New Roman"/>
          <w:szCs w:val="24"/>
        </w:rPr>
      </w:pPr>
    </w:p>
    <w:p w14:paraId="31F85AFE" w14:textId="7D5CD724" w:rsidR="00DF23CA" w:rsidRDefault="00DF23CA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The second scenario</w:t>
      </w:r>
      <w:r w:rsidR="00AE64EA">
        <w:rPr>
          <w:rFonts w:eastAsia="Times New Roman"/>
          <w:szCs w:val="24"/>
        </w:rPr>
        <w:t xml:space="preserve"> assumes an annual issuance amount of $86 million, the amount which was</w:t>
      </w:r>
      <w:r w:rsidR="001B76A6">
        <w:rPr>
          <w:rFonts w:eastAsia="Times New Roman"/>
          <w:szCs w:val="24"/>
        </w:rPr>
        <w:t xml:space="preserve"> referenced in the ten-year capital plan presentation.  </w:t>
      </w:r>
      <w:r w:rsidR="00B22F9B">
        <w:rPr>
          <w:rFonts w:eastAsia="Times New Roman"/>
          <w:szCs w:val="24"/>
        </w:rPr>
        <w:t>(</w:t>
      </w:r>
      <w:r w:rsidR="001B76A6">
        <w:rPr>
          <w:rFonts w:eastAsia="Times New Roman"/>
          <w:szCs w:val="24"/>
        </w:rPr>
        <w:t>The s</w:t>
      </w:r>
      <w:r w:rsidR="004965BE">
        <w:rPr>
          <w:rFonts w:eastAsia="Times New Roman"/>
          <w:szCs w:val="24"/>
        </w:rPr>
        <w:t xml:space="preserve">ame assumption of </w:t>
      </w:r>
      <w:r w:rsidR="00415DEE">
        <w:rPr>
          <w:rFonts w:eastAsia="Times New Roman"/>
          <w:szCs w:val="24"/>
        </w:rPr>
        <w:t xml:space="preserve">issuing </w:t>
      </w:r>
      <w:r w:rsidR="004965BE">
        <w:rPr>
          <w:rFonts w:eastAsia="Times New Roman"/>
          <w:szCs w:val="24"/>
        </w:rPr>
        <w:t xml:space="preserve">an additional </w:t>
      </w:r>
      <w:r w:rsidR="00EB225A">
        <w:rPr>
          <w:rFonts w:eastAsia="Times New Roman"/>
          <w:szCs w:val="24"/>
        </w:rPr>
        <w:t>$</w:t>
      </w:r>
      <w:r w:rsidR="004965BE">
        <w:rPr>
          <w:rFonts w:eastAsia="Times New Roman"/>
          <w:szCs w:val="24"/>
        </w:rPr>
        <w:t>32.33</w:t>
      </w:r>
      <w:r w:rsidR="00EB225A">
        <w:rPr>
          <w:rFonts w:eastAsia="Times New Roman"/>
          <w:szCs w:val="24"/>
        </w:rPr>
        <w:t xml:space="preserve"> million in the first three years due to the </w:t>
      </w:r>
      <w:r w:rsidR="00415DEE">
        <w:rPr>
          <w:rFonts w:eastAsia="Times New Roman"/>
          <w:szCs w:val="24"/>
        </w:rPr>
        <w:t>authorized but unissued amount</w:t>
      </w:r>
      <w:r w:rsidR="00B22F9B">
        <w:rPr>
          <w:rFonts w:eastAsia="Times New Roman"/>
          <w:szCs w:val="24"/>
        </w:rPr>
        <w:t xml:space="preserve"> is used in all scenarios).  </w:t>
      </w:r>
      <w:r w:rsidR="000B75B8">
        <w:rPr>
          <w:rFonts w:eastAsia="Times New Roman"/>
          <w:szCs w:val="24"/>
        </w:rPr>
        <w:br/>
        <w:t xml:space="preserve">Since the issuance amount is higher than the amount of debt </w:t>
      </w:r>
      <w:r w:rsidR="005214C7">
        <w:rPr>
          <w:rFonts w:eastAsia="Times New Roman"/>
          <w:szCs w:val="24"/>
        </w:rPr>
        <w:t xml:space="preserve">being paid down, the result is a higher amount of outstanding debt after ten years.  Although the </w:t>
      </w:r>
      <w:r w:rsidR="006A170D">
        <w:rPr>
          <w:rFonts w:eastAsia="Times New Roman"/>
          <w:szCs w:val="24"/>
        </w:rPr>
        <w:t xml:space="preserve">projected </w:t>
      </w:r>
      <w:r w:rsidR="005214C7">
        <w:rPr>
          <w:rFonts w:eastAsia="Times New Roman"/>
          <w:szCs w:val="24"/>
        </w:rPr>
        <w:t xml:space="preserve">debt per capita is increasing, the </w:t>
      </w:r>
      <w:r w:rsidR="005214C7">
        <w:rPr>
          <w:rFonts w:eastAsia="Times New Roman"/>
          <w:szCs w:val="24"/>
        </w:rPr>
        <w:lastRenderedPageBreak/>
        <w:t xml:space="preserve">other two metrics are within the state guideline.  </w:t>
      </w:r>
      <w:r w:rsidR="006A170D">
        <w:rPr>
          <w:rFonts w:eastAsia="Times New Roman"/>
          <w:szCs w:val="24"/>
        </w:rPr>
        <w:t xml:space="preserve">And since the projected debt service as a percentage of revenues is below 4%, </w:t>
      </w:r>
      <w:r w:rsidR="00127F03">
        <w:rPr>
          <w:rFonts w:eastAsia="Times New Roman"/>
          <w:szCs w:val="24"/>
        </w:rPr>
        <w:t>contributions to the cash fund would still occur.</w:t>
      </w:r>
    </w:p>
    <w:p w14:paraId="0F66A4D5" w14:textId="77777777" w:rsidR="00127F03" w:rsidRDefault="00127F03" w:rsidP="007F6C0F">
      <w:pPr>
        <w:rPr>
          <w:rFonts w:eastAsia="Times New Roman"/>
          <w:szCs w:val="24"/>
        </w:rPr>
      </w:pPr>
    </w:p>
    <w:p w14:paraId="1C4983E1" w14:textId="77777777" w:rsidR="002962B4" w:rsidRDefault="00840C0B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third and fourth scenarios use the same debt issuance assumptions as the first two, </w:t>
      </w:r>
      <w:r w:rsidR="00685E9A">
        <w:rPr>
          <w:rFonts w:eastAsia="Times New Roman"/>
          <w:szCs w:val="24"/>
        </w:rPr>
        <w:t xml:space="preserve">but include the pension and OPEB liabilities in the calculations.  </w:t>
      </w:r>
      <w:r w:rsidR="009D1E14">
        <w:rPr>
          <w:rFonts w:eastAsia="Times New Roman"/>
          <w:szCs w:val="24"/>
        </w:rPr>
        <w:t>The result</w:t>
      </w:r>
      <w:r w:rsidR="000963A9">
        <w:rPr>
          <w:rFonts w:eastAsia="Times New Roman"/>
          <w:szCs w:val="24"/>
        </w:rPr>
        <w:t xml:space="preserve"> is that the metrics are very high, although </w:t>
      </w:r>
      <w:r w:rsidR="00AB2730">
        <w:rPr>
          <w:rFonts w:eastAsia="Times New Roman"/>
          <w:szCs w:val="24"/>
        </w:rPr>
        <w:t xml:space="preserve">they get better over time since the pensions and OPEBs have a closed amortization period.  </w:t>
      </w:r>
      <w:r w:rsidR="00BC17DB">
        <w:rPr>
          <w:rFonts w:eastAsia="Times New Roman"/>
          <w:szCs w:val="24"/>
        </w:rPr>
        <w:t xml:space="preserve">Mr.  Hoffer commented that </w:t>
      </w:r>
      <w:r w:rsidR="001F5936">
        <w:rPr>
          <w:rFonts w:eastAsia="Times New Roman"/>
          <w:szCs w:val="24"/>
        </w:rPr>
        <w:t xml:space="preserve">since the pension and OPEB liabilities are the driving force, an additional </w:t>
      </w:r>
      <w:r w:rsidR="00F6634C">
        <w:rPr>
          <w:rFonts w:eastAsia="Times New Roman"/>
          <w:szCs w:val="24"/>
        </w:rPr>
        <w:t>$</w:t>
      </w:r>
      <w:r w:rsidR="001F5936">
        <w:rPr>
          <w:rFonts w:eastAsia="Times New Roman"/>
          <w:szCs w:val="24"/>
        </w:rPr>
        <w:t>5</w:t>
      </w:r>
      <w:r w:rsidR="00F6634C">
        <w:rPr>
          <w:rFonts w:eastAsia="Times New Roman"/>
          <w:szCs w:val="24"/>
        </w:rPr>
        <w:t>-</w:t>
      </w:r>
      <w:r w:rsidR="001F5936">
        <w:rPr>
          <w:rFonts w:eastAsia="Times New Roman"/>
          <w:szCs w:val="24"/>
        </w:rPr>
        <w:t xml:space="preserve">10 million </w:t>
      </w:r>
      <w:r w:rsidR="00F6634C">
        <w:rPr>
          <w:rFonts w:eastAsia="Times New Roman"/>
          <w:szCs w:val="24"/>
        </w:rPr>
        <w:t>of debt issuance would have little impact on the metrics</w:t>
      </w:r>
      <w:r w:rsidR="00556D57">
        <w:rPr>
          <w:rFonts w:eastAsia="Times New Roman"/>
          <w:szCs w:val="24"/>
        </w:rPr>
        <w:t>.</w:t>
      </w:r>
      <w:r w:rsidR="00AD2A7E">
        <w:rPr>
          <w:rFonts w:eastAsia="Times New Roman"/>
          <w:szCs w:val="24"/>
        </w:rPr>
        <w:t xml:space="preserve">  </w:t>
      </w:r>
    </w:p>
    <w:p w14:paraId="17038C80" w14:textId="77777777" w:rsidR="002962B4" w:rsidRDefault="002962B4" w:rsidP="007F6C0F">
      <w:pPr>
        <w:rPr>
          <w:rFonts w:eastAsia="Times New Roman"/>
          <w:szCs w:val="24"/>
        </w:rPr>
      </w:pPr>
    </w:p>
    <w:p w14:paraId="296E0713" w14:textId="6C7704E2" w:rsidR="00556D57" w:rsidRDefault="00556D57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</w:t>
      </w:r>
      <w:proofErr w:type="spellStart"/>
      <w:r>
        <w:rPr>
          <w:rFonts w:eastAsia="Times New Roman"/>
          <w:szCs w:val="24"/>
        </w:rPr>
        <w:t>Wisloski</w:t>
      </w:r>
      <w:proofErr w:type="spellEnd"/>
      <w:r>
        <w:rPr>
          <w:rFonts w:eastAsia="Times New Roman"/>
          <w:szCs w:val="24"/>
        </w:rPr>
        <w:t xml:space="preserve"> rev</w:t>
      </w:r>
      <w:r w:rsidR="005E5E50">
        <w:rPr>
          <w:rFonts w:eastAsia="Times New Roman"/>
          <w:szCs w:val="24"/>
        </w:rPr>
        <w:t>iewed the recently released S&amp;P methodology and the</w:t>
      </w:r>
      <w:r w:rsidR="000551BB">
        <w:rPr>
          <w:rFonts w:eastAsia="Times New Roman"/>
          <w:szCs w:val="24"/>
        </w:rPr>
        <w:t xml:space="preserve"> impact on the State’s scorecard and commented that the long-term liabilities were already factored in to the rating.</w:t>
      </w:r>
      <w:r w:rsidR="00AD2A7E">
        <w:rPr>
          <w:rFonts w:eastAsia="Times New Roman"/>
          <w:szCs w:val="24"/>
        </w:rPr>
        <w:t xml:space="preserve">  Mr. Gaughan agreed that</w:t>
      </w:r>
      <w:r w:rsidR="00037A35">
        <w:rPr>
          <w:rFonts w:eastAsia="Times New Roman"/>
          <w:szCs w:val="24"/>
        </w:rPr>
        <w:t xml:space="preserve"> it seems that there is some capacity to increase the current authorization amount.</w:t>
      </w:r>
      <w:r w:rsidR="003637B0">
        <w:rPr>
          <w:rFonts w:eastAsia="Times New Roman"/>
          <w:szCs w:val="24"/>
        </w:rPr>
        <w:t xml:space="preserve">  Mr. Brown asked to see a projection scenario of a $50 million annual issuance.</w:t>
      </w:r>
    </w:p>
    <w:p w14:paraId="712366FB" w14:textId="77777777" w:rsidR="002962B4" w:rsidRDefault="002962B4" w:rsidP="007F6C0F">
      <w:pPr>
        <w:rPr>
          <w:rFonts w:eastAsia="Times New Roman"/>
          <w:szCs w:val="24"/>
        </w:rPr>
      </w:pPr>
    </w:p>
    <w:p w14:paraId="0E1A06FE" w14:textId="52308132" w:rsidR="002962B4" w:rsidRDefault="002962B4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Mr. Hoffer commented that the </w:t>
      </w:r>
      <w:r w:rsidR="00000501">
        <w:rPr>
          <w:rFonts w:eastAsia="Times New Roman"/>
          <w:szCs w:val="24"/>
        </w:rPr>
        <w:t>committee should be looking at the amount necessary to meet the capital needs, as required by statute</w:t>
      </w:r>
      <w:r w:rsidR="00F7079E">
        <w:rPr>
          <w:rFonts w:eastAsia="Times New Roman"/>
          <w:szCs w:val="24"/>
        </w:rPr>
        <w:t xml:space="preserve">, and to consider the impact on the economy.  Mr. Brown said that </w:t>
      </w:r>
      <w:r w:rsidR="00DD69D3">
        <w:rPr>
          <w:rFonts w:eastAsia="Times New Roman"/>
          <w:szCs w:val="24"/>
        </w:rPr>
        <w:t>there are also alternative sources of funding now</w:t>
      </w:r>
      <w:r w:rsidR="00171F3E">
        <w:rPr>
          <w:rFonts w:eastAsia="Times New Roman"/>
          <w:szCs w:val="24"/>
        </w:rPr>
        <w:t>, such as FEMA</w:t>
      </w:r>
      <w:r w:rsidR="00ED385C">
        <w:rPr>
          <w:rFonts w:eastAsia="Times New Roman"/>
          <w:szCs w:val="24"/>
        </w:rPr>
        <w:t xml:space="preserve"> and</w:t>
      </w:r>
      <w:r w:rsidR="00171F3E">
        <w:rPr>
          <w:rFonts w:eastAsia="Times New Roman"/>
          <w:szCs w:val="24"/>
        </w:rPr>
        <w:t xml:space="preserve"> one-time general fund</w:t>
      </w:r>
      <w:r w:rsidR="00ED385C">
        <w:rPr>
          <w:rFonts w:eastAsia="Times New Roman"/>
          <w:szCs w:val="24"/>
        </w:rPr>
        <w:t xml:space="preserve"> appropriations, and that affordability is the main statutory charge.  </w:t>
      </w:r>
      <w:r w:rsidR="00EF20B8">
        <w:rPr>
          <w:rFonts w:eastAsia="Times New Roman"/>
          <w:szCs w:val="24"/>
        </w:rPr>
        <w:t>Mr. Hoffer replied that the state has had no trouble meeting their obligations</w:t>
      </w:r>
      <w:r w:rsidR="00DC2BE0">
        <w:rPr>
          <w:rFonts w:eastAsia="Times New Roman"/>
          <w:szCs w:val="24"/>
        </w:rPr>
        <w:t>.  Treasurer Pieciak a</w:t>
      </w:r>
      <w:r w:rsidR="00233E6F">
        <w:rPr>
          <w:rFonts w:eastAsia="Times New Roman"/>
          <w:szCs w:val="24"/>
        </w:rPr>
        <w:t>dded that</w:t>
      </w:r>
      <w:r w:rsidR="00B34945">
        <w:rPr>
          <w:rFonts w:eastAsia="Times New Roman"/>
          <w:szCs w:val="24"/>
        </w:rPr>
        <w:t xml:space="preserve"> the rating agencies may take note</w:t>
      </w:r>
      <w:r w:rsidR="00233E6F">
        <w:rPr>
          <w:rFonts w:eastAsia="Times New Roman"/>
          <w:szCs w:val="24"/>
        </w:rPr>
        <w:t xml:space="preserve"> if there are investments that we are not making</w:t>
      </w:r>
      <w:r w:rsidR="00B34945">
        <w:rPr>
          <w:rFonts w:eastAsia="Times New Roman"/>
          <w:szCs w:val="24"/>
        </w:rPr>
        <w:t>.</w:t>
      </w:r>
    </w:p>
    <w:p w14:paraId="36DA0798" w14:textId="77777777" w:rsidR="00733C74" w:rsidRDefault="00733C74" w:rsidP="007F6C0F">
      <w:pPr>
        <w:rPr>
          <w:rFonts w:eastAsia="Times New Roman"/>
          <w:szCs w:val="24"/>
        </w:rPr>
      </w:pPr>
    </w:p>
    <w:p w14:paraId="01A8B3FB" w14:textId="525819C0" w:rsidR="00733C74" w:rsidRPr="001B41AD" w:rsidRDefault="00733C74" w:rsidP="007F6C0F">
      <w:pPr>
        <w:rPr>
          <w:rFonts w:eastAsia="Times New Roman"/>
          <w:b/>
          <w:bCs/>
          <w:szCs w:val="24"/>
        </w:rPr>
      </w:pPr>
      <w:r w:rsidRPr="001B41AD">
        <w:rPr>
          <w:rFonts w:eastAsia="Times New Roman"/>
          <w:b/>
          <w:bCs/>
          <w:szCs w:val="24"/>
        </w:rPr>
        <w:t>Public Comment</w:t>
      </w:r>
    </w:p>
    <w:p w14:paraId="7EE47D61" w14:textId="34BC8685" w:rsidR="00733C74" w:rsidRDefault="000F585C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Treasurer Pieciak asked if there were any members of the public who wished to comment, but there none.</w:t>
      </w:r>
    </w:p>
    <w:p w14:paraId="622EEA44" w14:textId="77777777" w:rsidR="000F585C" w:rsidRDefault="000F585C" w:rsidP="007F6C0F">
      <w:pPr>
        <w:rPr>
          <w:rFonts w:eastAsia="Times New Roman"/>
          <w:szCs w:val="24"/>
        </w:rPr>
      </w:pPr>
    </w:p>
    <w:p w14:paraId="2F4BCE62" w14:textId="15A008C5" w:rsidR="000F585C" w:rsidRPr="001B41AD" w:rsidRDefault="005C7FBD" w:rsidP="007F6C0F">
      <w:pPr>
        <w:rPr>
          <w:rFonts w:eastAsia="Times New Roman"/>
          <w:b/>
          <w:bCs/>
          <w:szCs w:val="24"/>
        </w:rPr>
      </w:pPr>
      <w:r w:rsidRPr="001B41AD">
        <w:rPr>
          <w:rFonts w:eastAsia="Times New Roman"/>
          <w:b/>
          <w:bCs/>
          <w:szCs w:val="24"/>
        </w:rPr>
        <w:t>The meeting was adjourned at 11:08 a.m. following a motion made by Mr. Kimel and seconded by Mr. Brown.</w:t>
      </w:r>
    </w:p>
    <w:p w14:paraId="7955391B" w14:textId="77777777" w:rsidR="00971EFB" w:rsidRDefault="00971EFB" w:rsidP="007F6C0F">
      <w:pPr>
        <w:rPr>
          <w:rFonts w:eastAsia="Times New Roman"/>
          <w:szCs w:val="24"/>
        </w:rPr>
      </w:pPr>
    </w:p>
    <w:p w14:paraId="48BD866E" w14:textId="77777777" w:rsidR="00204A9B" w:rsidRDefault="00204A9B" w:rsidP="007F6C0F">
      <w:pPr>
        <w:rPr>
          <w:rFonts w:eastAsia="Times New Roman"/>
          <w:szCs w:val="24"/>
        </w:rPr>
      </w:pPr>
    </w:p>
    <w:p w14:paraId="7F372E1C" w14:textId="3D1AD080" w:rsidR="00D12A39" w:rsidRDefault="00DF32AA" w:rsidP="007F6C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</w:p>
    <w:p w14:paraId="07226FA5" w14:textId="77777777" w:rsidR="00BB248A" w:rsidRDefault="00BB248A" w:rsidP="007F6C0F">
      <w:pPr>
        <w:rPr>
          <w:rFonts w:eastAsia="Times New Roman"/>
          <w:szCs w:val="24"/>
        </w:rPr>
      </w:pPr>
    </w:p>
    <w:p w14:paraId="5D7E37B5" w14:textId="77777777" w:rsidR="00242387" w:rsidRDefault="00242387" w:rsidP="007F6C0F">
      <w:pPr>
        <w:rPr>
          <w:rFonts w:eastAsia="Times New Roman"/>
          <w:szCs w:val="24"/>
        </w:rPr>
      </w:pPr>
    </w:p>
    <w:p w14:paraId="0A9D7700" w14:textId="0368E168" w:rsidR="00242387" w:rsidRPr="00A8022E" w:rsidRDefault="00242387" w:rsidP="007F6C0F">
      <w:pPr>
        <w:rPr>
          <w:rFonts w:eastAsia="Times New Roman"/>
          <w:szCs w:val="24"/>
        </w:rPr>
      </w:pPr>
    </w:p>
    <w:p w14:paraId="311A8EFC" w14:textId="77777777" w:rsidR="00E71E62" w:rsidRDefault="00E71E62" w:rsidP="00E71E62">
      <w:pPr>
        <w:ind w:left="1440" w:firstLine="720"/>
        <w:jc w:val="both"/>
      </w:pPr>
    </w:p>
    <w:p w14:paraId="19E9953C" w14:textId="77777777" w:rsidR="00E71E62" w:rsidRDefault="00E71E62" w:rsidP="002C20CA">
      <w:pPr>
        <w:ind w:left="1440" w:firstLine="720"/>
        <w:jc w:val="both"/>
      </w:pPr>
    </w:p>
    <w:sectPr w:rsidR="00E71E62" w:rsidSect="003612C7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2880" w:right="1080" w:bottom="1440" w:left="1080" w:header="36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DE67" w14:textId="77777777" w:rsidR="008A70D0" w:rsidRDefault="008A70D0">
      <w:r>
        <w:separator/>
      </w:r>
    </w:p>
  </w:endnote>
  <w:endnote w:type="continuationSeparator" w:id="0">
    <w:p w14:paraId="0B770E4A" w14:textId="77777777" w:rsidR="008A70D0" w:rsidRDefault="008A70D0">
      <w:r>
        <w:continuationSeparator/>
      </w:r>
    </w:p>
  </w:endnote>
  <w:endnote w:type="continuationNotice" w:id="1">
    <w:p w14:paraId="3843D75F" w14:textId="77777777" w:rsidR="003E7FDD" w:rsidRDefault="003E7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660D2E9D" w14:paraId="29F8242D" w14:textId="77777777" w:rsidTr="660D2E9D">
      <w:tc>
        <w:tcPr>
          <w:tcW w:w="3275" w:type="dxa"/>
        </w:tcPr>
        <w:p w14:paraId="4306FFC7" w14:textId="6DC3230E" w:rsidR="660D2E9D" w:rsidRDefault="660D2E9D" w:rsidP="660D2E9D">
          <w:pPr>
            <w:pStyle w:val="Header"/>
            <w:ind w:left="-115"/>
            <w:rPr>
              <w:szCs w:val="24"/>
            </w:rPr>
          </w:pPr>
        </w:p>
      </w:tc>
      <w:tc>
        <w:tcPr>
          <w:tcW w:w="3275" w:type="dxa"/>
        </w:tcPr>
        <w:p w14:paraId="43EC97DA" w14:textId="3FBFAB7F" w:rsidR="660D2E9D" w:rsidRDefault="660D2E9D" w:rsidP="660D2E9D">
          <w:pPr>
            <w:pStyle w:val="Header"/>
            <w:jc w:val="center"/>
            <w:rPr>
              <w:szCs w:val="24"/>
            </w:rPr>
          </w:pPr>
        </w:p>
      </w:tc>
      <w:tc>
        <w:tcPr>
          <w:tcW w:w="3275" w:type="dxa"/>
        </w:tcPr>
        <w:p w14:paraId="27D17127" w14:textId="36EC7397" w:rsidR="660D2E9D" w:rsidRDefault="660D2E9D" w:rsidP="660D2E9D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41E3C2EF" w14:textId="192A20B1" w:rsidR="660D2E9D" w:rsidRDefault="660D2E9D" w:rsidP="660D2E9D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C9D6" w14:textId="77777777" w:rsidR="00A9148D" w:rsidRDefault="00A9148D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bCs/>
        <w:smallCaps/>
        <w:sz w:val="18"/>
      </w:rPr>
    </w:pPr>
    <w:r>
      <w:rPr>
        <w:bCs/>
        <w:smallCaps/>
        <w:sz w:val="18"/>
      </w:rPr>
      <w:t xml:space="preserve">109 State Street </w:t>
    </w:r>
    <w:r>
      <w:rPr>
        <w:rFonts w:ascii="Symbol" w:eastAsia="Symbol" w:hAnsi="Symbol" w:cs="Symbol"/>
        <w:bCs/>
        <w:smallCaps/>
        <w:sz w:val="18"/>
      </w:rPr>
      <w:t></w:t>
    </w:r>
    <w:r>
      <w:rPr>
        <w:bCs/>
        <w:smallCaps/>
        <w:sz w:val="18"/>
      </w:rPr>
      <w:t xml:space="preserve"> Montpelier, Vermont 05609-6200</w:t>
    </w:r>
  </w:p>
  <w:p w14:paraId="7B6F941D" w14:textId="77777777" w:rsidR="00A9148D" w:rsidRDefault="00A9148D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bCs/>
        <w:smallCaps/>
        <w:sz w:val="18"/>
      </w:rPr>
    </w:pPr>
    <w:r>
      <w:rPr>
        <w:bCs/>
        <w:smallCaps/>
        <w:sz w:val="18"/>
      </w:rPr>
      <w:t xml:space="preserve">Treasurer: (802) 828-1452 </w:t>
    </w:r>
    <w:r>
      <w:rPr>
        <w:rFonts w:ascii="Symbol" w:eastAsia="Symbol" w:hAnsi="Symbol" w:cs="Symbol"/>
        <w:bCs/>
        <w:smallCaps/>
        <w:sz w:val="18"/>
      </w:rPr>
      <w:t></w:t>
    </w:r>
    <w:r>
      <w:rPr>
        <w:bCs/>
        <w:smallCaps/>
        <w:sz w:val="18"/>
      </w:rPr>
      <w:t xml:space="preserve"> Toll-Free (</w:t>
    </w:r>
    <w:r>
      <w:rPr>
        <w:bCs/>
        <w:sz w:val="18"/>
      </w:rPr>
      <w:t>in VT only</w:t>
    </w:r>
    <w:r>
      <w:rPr>
        <w:bCs/>
        <w:smallCaps/>
        <w:sz w:val="18"/>
      </w:rPr>
      <w:t>): 1-800-642-3191</w:t>
    </w:r>
  </w:p>
  <w:p w14:paraId="39F8D3B1" w14:textId="77777777" w:rsidR="00A9148D" w:rsidRDefault="00A9148D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bCs/>
        <w:sz w:val="18"/>
        <w:u w:val="single"/>
      </w:rPr>
    </w:pPr>
    <w:r>
      <w:rPr>
        <w:bCs/>
        <w:sz w:val="18"/>
        <w:u w:val="single"/>
      </w:rPr>
      <w:t>www.vermonttreasurer.gov</w:t>
    </w:r>
  </w:p>
  <w:p w14:paraId="4B99056E" w14:textId="77777777" w:rsidR="00A9148D" w:rsidRDefault="00A91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D4B5" w14:textId="77777777" w:rsidR="008A70D0" w:rsidRDefault="008A70D0">
      <w:r>
        <w:separator/>
      </w:r>
    </w:p>
  </w:footnote>
  <w:footnote w:type="continuationSeparator" w:id="0">
    <w:p w14:paraId="10A1D5FF" w14:textId="77777777" w:rsidR="008A70D0" w:rsidRDefault="008A70D0">
      <w:r>
        <w:continuationSeparator/>
      </w:r>
    </w:p>
  </w:footnote>
  <w:footnote w:type="continuationNotice" w:id="1">
    <w:p w14:paraId="133BBD77" w14:textId="77777777" w:rsidR="003E7FDD" w:rsidRDefault="003E7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0A41" w14:textId="77777777" w:rsidR="00A9148D" w:rsidRDefault="00A9148D">
    <w:pPr>
      <w:pStyle w:val="Header"/>
      <w:tabs>
        <w:tab w:val="clear" w:pos="4320"/>
        <w:tab w:val="clear" w:pos="8640"/>
        <w:tab w:val="center" w:pos="4536"/>
        <w:tab w:val="right" w:pos="9356"/>
      </w:tabs>
      <w:rPr>
        <w:b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0E2F7259" w:rsidR="00A9148D" w:rsidDel="00843CDA" w:rsidRDefault="660D2E9D" w:rsidP="0097098F">
    <w:pPr>
      <w:pStyle w:val="Header"/>
      <w:tabs>
        <w:tab w:val="clear" w:pos="4320"/>
        <w:tab w:val="clear" w:pos="8640"/>
        <w:tab w:val="center" w:pos="4678"/>
        <w:tab w:val="right" w:pos="10080"/>
      </w:tabs>
      <w:ind w:left="-360" w:right="-61"/>
      <w:jc w:val="center"/>
      <w:rPr>
        <w:b/>
        <w:bCs/>
        <w:caps/>
        <w:smallCaps/>
        <w:sz w:val="18"/>
        <w:szCs w:val="18"/>
      </w:rPr>
    </w:pPr>
    <w:r>
      <w:rPr>
        <w:noProof/>
      </w:rPr>
      <w:drawing>
        <wp:inline distT="0" distB="0" distL="0" distR="0" wp14:anchorId="53BFB400" wp14:editId="3C05120C">
          <wp:extent cx="6846570" cy="1603375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6570" cy="160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57C6B"/>
    <w:multiLevelType w:val="hybridMultilevel"/>
    <w:tmpl w:val="B4DE53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AC4254A"/>
    <w:multiLevelType w:val="hybridMultilevel"/>
    <w:tmpl w:val="BF223644"/>
    <w:lvl w:ilvl="0" w:tplc="6E368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474"/>
    <w:multiLevelType w:val="hybridMultilevel"/>
    <w:tmpl w:val="1036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86549"/>
    <w:multiLevelType w:val="hybridMultilevel"/>
    <w:tmpl w:val="FF76E8BA"/>
    <w:lvl w:ilvl="0" w:tplc="F1665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A5752"/>
    <w:multiLevelType w:val="hybridMultilevel"/>
    <w:tmpl w:val="73EC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90928">
    <w:abstractNumId w:val="4"/>
  </w:num>
  <w:num w:numId="2" w16cid:durableId="678193059">
    <w:abstractNumId w:val="2"/>
  </w:num>
  <w:num w:numId="3" w16cid:durableId="1884707379">
    <w:abstractNumId w:val="0"/>
  </w:num>
  <w:num w:numId="4" w16cid:durableId="2002855026">
    <w:abstractNumId w:val="1"/>
  </w:num>
  <w:num w:numId="5" w16cid:durableId="702247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FF"/>
    <w:rsid w:val="00000501"/>
    <w:rsid w:val="00005582"/>
    <w:rsid w:val="00011D09"/>
    <w:rsid w:val="000131A3"/>
    <w:rsid w:val="00016F7B"/>
    <w:rsid w:val="00022EA4"/>
    <w:rsid w:val="0002679C"/>
    <w:rsid w:val="00026A4D"/>
    <w:rsid w:val="00026A90"/>
    <w:rsid w:val="00037A35"/>
    <w:rsid w:val="00040A6A"/>
    <w:rsid w:val="000419C6"/>
    <w:rsid w:val="00042BFE"/>
    <w:rsid w:val="00043F20"/>
    <w:rsid w:val="0004685E"/>
    <w:rsid w:val="000518BC"/>
    <w:rsid w:val="0005259E"/>
    <w:rsid w:val="00052740"/>
    <w:rsid w:val="000551BB"/>
    <w:rsid w:val="00055B0B"/>
    <w:rsid w:val="00060186"/>
    <w:rsid w:val="000638EA"/>
    <w:rsid w:val="00072D63"/>
    <w:rsid w:val="000743C2"/>
    <w:rsid w:val="0008179A"/>
    <w:rsid w:val="000840C8"/>
    <w:rsid w:val="00095EEA"/>
    <w:rsid w:val="000963A9"/>
    <w:rsid w:val="000A3C79"/>
    <w:rsid w:val="000B75B8"/>
    <w:rsid w:val="000C000F"/>
    <w:rsid w:val="000D7A78"/>
    <w:rsid w:val="000E36A8"/>
    <w:rsid w:val="000E3A84"/>
    <w:rsid w:val="000E3AA3"/>
    <w:rsid w:val="000E5AB5"/>
    <w:rsid w:val="000E640A"/>
    <w:rsid w:val="000F0B48"/>
    <w:rsid w:val="000F585C"/>
    <w:rsid w:val="00106F0F"/>
    <w:rsid w:val="00110EB3"/>
    <w:rsid w:val="00113A07"/>
    <w:rsid w:val="00121746"/>
    <w:rsid w:val="00124B4B"/>
    <w:rsid w:val="00125088"/>
    <w:rsid w:val="00127F03"/>
    <w:rsid w:val="00131ABB"/>
    <w:rsid w:val="001347B4"/>
    <w:rsid w:val="001510DA"/>
    <w:rsid w:val="00171F3E"/>
    <w:rsid w:val="00173B26"/>
    <w:rsid w:val="0017483D"/>
    <w:rsid w:val="00174A0B"/>
    <w:rsid w:val="001849E3"/>
    <w:rsid w:val="00184B33"/>
    <w:rsid w:val="001853B1"/>
    <w:rsid w:val="001872B6"/>
    <w:rsid w:val="0019220D"/>
    <w:rsid w:val="001A3CC1"/>
    <w:rsid w:val="001A5D17"/>
    <w:rsid w:val="001B41AD"/>
    <w:rsid w:val="001B76A6"/>
    <w:rsid w:val="001D4931"/>
    <w:rsid w:val="001D4B23"/>
    <w:rsid w:val="001E04AC"/>
    <w:rsid w:val="001F05FA"/>
    <w:rsid w:val="001F5936"/>
    <w:rsid w:val="00200956"/>
    <w:rsid w:val="00203F64"/>
    <w:rsid w:val="00204A9B"/>
    <w:rsid w:val="00214DE2"/>
    <w:rsid w:val="0022033C"/>
    <w:rsid w:val="00222163"/>
    <w:rsid w:val="00223A6B"/>
    <w:rsid w:val="00225D70"/>
    <w:rsid w:val="00232EB1"/>
    <w:rsid w:val="00233E6F"/>
    <w:rsid w:val="00235901"/>
    <w:rsid w:val="002364ED"/>
    <w:rsid w:val="00241BDC"/>
    <w:rsid w:val="00241D8A"/>
    <w:rsid w:val="00242387"/>
    <w:rsid w:val="00243E40"/>
    <w:rsid w:val="002459BB"/>
    <w:rsid w:val="00252F86"/>
    <w:rsid w:val="0025607F"/>
    <w:rsid w:val="00267D98"/>
    <w:rsid w:val="00270CC8"/>
    <w:rsid w:val="00272682"/>
    <w:rsid w:val="002774BF"/>
    <w:rsid w:val="00281FF2"/>
    <w:rsid w:val="00283BD2"/>
    <w:rsid w:val="00286D5C"/>
    <w:rsid w:val="00295FA4"/>
    <w:rsid w:val="002962B4"/>
    <w:rsid w:val="00296C90"/>
    <w:rsid w:val="002B08FD"/>
    <w:rsid w:val="002C07AD"/>
    <w:rsid w:val="002C20CA"/>
    <w:rsid w:val="002C4C04"/>
    <w:rsid w:val="002C7958"/>
    <w:rsid w:val="002E1C43"/>
    <w:rsid w:val="002E28CB"/>
    <w:rsid w:val="002E4BC1"/>
    <w:rsid w:val="002E7A6C"/>
    <w:rsid w:val="002F5EE8"/>
    <w:rsid w:val="003109EE"/>
    <w:rsid w:val="0032337A"/>
    <w:rsid w:val="00332846"/>
    <w:rsid w:val="00335B6B"/>
    <w:rsid w:val="00336F2D"/>
    <w:rsid w:val="00347AC6"/>
    <w:rsid w:val="00352C1A"/>
    <w:rsid w:val="0035574A"/>
    <w:rsid w:val="003612C7"/>
    <w:rsid w:val="003637B0"/>
    <w:rsid w:val="00363EC6"/>
    <w:rsid w:val="003737F5"/>
    <w:rsid w:val="00385596"/>
    <w:rsid w:val="003859D8"/>
    <w:rsid w:val="00390A9F"/>
    <w:rsid w:val="00393026"/>
    <w:rsid w:val="003938B4"/>
    <w:rsid w:val="00397308"/>
    <w:rsid w:val="003B061D"/>
    <w:rsid w:val="003B6302"/>
    <w:rsid w:val="003B7300"/>
    <w:rsid w:val="003D3171"/>
    <w:rsid w:val="003D4049"/>
    <w:rsid w:val="003D4F9C"/>
    <w:rsid w:val="003E58BE"/>
    <w:rsid w:val="003E6A84"/>
    <w:rsid w:val="003E7FDD"/>
    <w:rsid w:val="00404A89"/>
    <w:rsid w:val="00405E47"/>
    <w:rsid w:val="0040747B"/>
    <w:rsid w:val="00412A1F"/>
    <w:rsid w:val="00415DEE"/>
    <w:rsid w:val="0042130D"/>
    <w:rsid w:val="004229A7"/>
    <w:rsid w:val="0042433F"/>
    <w:rsid w:val="00450D7D"/>
    <w:rsid w:val="00454591"/>
    <w:rsid w:val="0045499C"/>
    <w:rsid w:val="00456161"/>
    <w:rsid w:val="00456F7B"/>
    <w:rsid w:val="0045774F"/>
    <w:rsid w:val="004755E3"/>
    <w:rsid w:val="00477357"/>
    <w:rsid w:val="00477822"/>
    <w:rsid w:val="00477E54"/>
    <w:rsid w:val="004965BE"/>
    <w:rsid w:val="0049794B"/>
    <w:rsid w:val="004A0A59"/>
    <w:rsid w:val="004A1358"/>
    <w:rsid w:val="004A2869"/>
    <w:rsid w:val="004A4D17"/>
    <w:rsid w:val="004A5FCB"/>
    <w:rsid w:val="004B337C"/>
    <w:rsid w:val="004B3DEA"/>
    <w:rsid w:val="004C6E83"/>
    <w:rsid w:val="004E2BB2"/>
    <w:rsid w:val="004E60AA"/>
    <w:rsid w:val="004E654C"/>
    <w:rsid w:val="004F0C39"/>
    <w:rsid w:val="004F656D"/>
    <w:rsid w:val="0050365E"/>
    <w:rsid w:val="0050438D"/>
    <w:rsid w:val="0050480F"/>
    <w:rsid w:val="005119B0"/>
    <w:rsid w:val="005214C7"/>
    <w:rsid w:val="00521D57"/>
    <w:rsid w:val="0052466C"/>
    <w:rsid w:val="005350EB"/>
    <w:rsid w:val="00540F5E"/>
    <w:rsid w:val="00550216"/>
    <w:rsid w:val="005548EF"/>
    <w:rsid w:val="00555715"/>
    <w:rsid w:val="00556D57"/>
    <w:rsid w:val="00564930"/>
    <w:rsid w:val="005664AA"/>
    <w:rsid w:val="00566C64"/>
    <w:rsid w:val="0056746B"/>
    <w:rsid w:val="00573A76"/>
    <w:rsid w:val="0057709E"/>
    <w:rsid w:val="00583AD8"/>
    <w:rsid w:val="00584397"/>
    <w:rsid w:val="00585F9E"/>
    <w:rsid w:val="00587C1D"/>
    <w:rsid w:val="005A147C"/>
    <w:rsid w:val="005A33C6"/>
    <w:rsid w:val="005A3AFD"/>
    <w:rsid w:val="005A604C"/>
    <w:rsid w:val="005B70A4"/>
    <w:rsid w:val="005C7FBD"/>
    <w:rsid w:val="005D099F"/>
    <w:rsid w:val="005E2E95"/>
    <w:rsid w:val="005E5E50"/>
    <w:rsid w:val="005F02F7"/>
    <w:rsid w:val="00600324"/>
    <w:rsid w:val="00605040"/>
    <w:rsid w:val="006077EB"/>
    <w:rsid w:val="00616AA5"/>
    <w:rsid w:val="00617372"/>
    <w:rsid w:val="00623004"/>
    <w:rsid w:val="006259D8"/>
    <w:rsid w:val="00633498"/>
    <w:rsid w:val="00634864"/>
    <w:rsid w:val="006378A3"/>
    <w:rsid w:val="006421A7"/>
    <w:rsid w:val="00645348"/>
    <w:rsid w:val="00664BF6"/>
    <w:rsid w:val="00665921"/>
    <w:rsid w:val="0067313A"/>
    <w:rsid w:val="0067655D"/>
    <w:rsid w:val="00685E9A"/>
    <w:rsid w:val="006863F2"/>
    <w:rsid w:val="006A170D"/>
    <w:rsid w:val="006A7FFE"/>
    <w:rsid w:val="006B3787"/>
    <w:rsid w:val="006B43D2"/>
    <w:rsid w:val="006B5E44"/>
    <w:rsid w:val="006C0B50"/>
    <w:rsid w:val="006C64F7"/>
    <w:rsid w:val="006D66FB"/>
    <w:rsid w:val="006E40F0"/>
    <w:rsid w:val="006E54C7"/>
    <w:rsid w:val="006E5F15"/>
    <w:rsid w:val="006F0885"/>
    <w:rsid w:val="006F4710"/>
    <w:rsid w:val="007032AB"/>
    <w:rsid w:val="0071446C"/>
    <w:rsid w:val="00714A13"/>
    <w:rsid w:val="00731A59"/>
    <w:rsid w:val="00733C74"/>
    <w:rsid w:val="00735148"/>
    <w:rsid w:val="007421A1"/>
    <w:rsid w:val="00743CDF"/>
    <w:rsid w:val="007453C5"/>
    <w:rsid w:val="00745F0E"/>
    <w:rsid w:val="0075299D"/>
    <w:rsid w:val="00754E0A"/>
    <w:rsid w:val="00760CB7"/>
    <w:rsid w:val="00760DDA"/>
    <w:rsid w:val="00762216"/>
    <w:rsid w:val="00762985"/>
    <w:rsid w:val="00766F3E"/>
    <w:rsid w:val="00770535"/>
    <w:rsid w:val="00775A6B"/>
    <w:rsid w:val="0078119B"/>
    <w:rsid w:val="007867DA"/>
    <w:rsid w:val="00794052"/>
    <w:rsid w:val="007A7903"/>
    <w:rsid w:val="007B0A7F"/>
    <w:rsid w:val="007B6427"/>
    <w:rsid w:val="007C33ED"/>
    <w:rsid w:val="007C4E56"/>
    <w:rsid w:val="007E228E"/>
    <w:rsid w:val="007E4511"/>
    <w:rsid w:val="007F2164"/>
    <w:rsid w:val="007F31FA"/>
    <w:rsid w:val="007F5FE2"/>
    <w:rsid w:val="007F6C0F"/>
    <w:rsid w:val="0080004C"/>
    <w:rsid w:val="00811B87"/>
    <w:rsid w:val="0081359F"/>
    <w:rsid w:val="008148FB"/>
    <w:rsid w:val="00832DFD"/>
    <w:rsid w:val="00840C0B"/>
    <w:rsid w:val="00841687"/>
    <w:rsid w:val="00843CDA"/>
    <w:rsid w:val="00847CB5"/>
    <w:rsid w:val="00847D9C"/>
    <w:rsid w:val="00853958"/>
    <w:rsid w:val="0085633C"/>
    <w:rsid w:val="00857F88"/>
    <w:rsid w:val="008601FA"/>
    <w:rsid w:val="0086096D"/>
    <w:rsid w:val="00861D72"/>
    <w:rsid w:val="008621E6"/>
    <w:rsid w:val="00863932"/>
    <w:rsid w:val="0086719F"/>
    <w:rsid w:val="008769AC"/>
    <w:rsid w:val="008835B3"/>
    <w:rsid w:val="008870A7"/>
    <w:rsid w:val="00892417"/>
    <w:rsid w:val="008974F8"/>
    <w:rsid w:val="008A70D0"/>
    <w:rsid w:val="008B05B3"/>
    <w:rsid w:val="008B09FF"/>
    <w:rsid w:val="008B68FA"/>
    <w:rsid w:val="008C0AAF"/>
    <w:rsid w:val="008D0C51"/>
    <w:rsid w:val="008D1638"/>
    <w:rsid w:val="008D333D"/>
    <w:rsid w:val="008D4A9B"/>
    <w:rsid w:val="008E5079"/>
    <w:rsid w:val="00901B84"/>
    <w:rsid w:val="00907498"/>
    <w:rsid w:val="00911568"/>
    <w:rsid w:val="009169F1"/>
    <w:rsid w:val="0092159B"/>
    <w:rsid w:val="00921729"/>
    <w:rsid w:val="00922306"/>
    <w:rsid w:val="00924A61"/>
    <w:rsid w:val="009336DB"/>
    <w:rsid w:val="00942E25"/>
    <w:rsid w:val="00953A74"/>
    <w:rsid w:val="0097098F"/>
    <w:rsid w:val="00971EFB"/>
    <w:rsid w:val="00975687"/>
    <w:rsid w:val="0097773E"/>
    <w:rsid w:val="0098048D"/>
    <w:rsid w:val="00985625"/>
    <w:rsid w:val="00985830"/>
    <w:rsid w:val="00997F4D"/>
    <w:rsid w:val="009B2370"/>
    <w:rsid w:val="009B264F"/>
    <w:rsid w:val="009C7DF2"/>
    <w:rsid w:val="009D1271"/>
    <w:rsid w:val="009D1E14"/>
    <w:rsid w:val="009D6E58"/>
    <w:rsid w:val="009E782C"/>
    <w:rsid w:val="00A016D1"/>
    <w:rsid w:val="00A062D6"/>
    <w:rsid w:val="00A064DA"/>
    <w:rsid w:val="00A13EF5"/>
    <w:rsid w:val="00A214D6"/>
    <w:rsid w:val="00A343E2"/>
    <w:rsid w:val="00A409BB"/>
    <w:rsid w:val="00A43D60"/>
    <w:rsid w:val="00A55C2C"/>
    <w:rsid w:val="00A80172"/>
    <w:rsid w:val="00A8022E"/>
    <w:rsid w:val="00A9148D"/>
    <w:rsid w:val="00A92334"/>
    <w:rsid w:val="00AB2730"/>
    <w:rsid w:val="00AC0EE0"/>
    <w:rsid w:val="00AC1B89"/>
    <w:rsid w:val="00AC418B"/>
    <w:rsid w:val="00AD2A7E"/>
    <w:rsid w:val="00AE6448"/>
    <w:rsid w:val="00AE64EA"/>
    <w:rsid w:val="00AE6B55"/>
    <w:rsid w:val="00AF15BF"/>
    <w:rsid w:val="00AF3B2E"/>
    <w:rsid w:val="00AF3D54"/>
    <w:rsid w:val="00B03D3F"/>
    <w:rsid w:val="00B04425"/>
    <w:rsid w:val="00B12F11"/>
    <w:rsid w:val="00B147E5"/>
    <w:rsid w:val="00B175B8"/>
    <w:rsid w:val="00B22F9B"/>
    <w:rsid w:val="00B26661"/>
    <w:rsid w:val="00B33398"/>
    <w:rsid w:val="00B34945"/>
    <w:rsid w:val="00B34978"/>
    <w:rsid w:val="00B36063"/>
    <w:rsid w:val="00B44DBE"/>
    <w:rsid w:val="00B46BD2"/>
    <w:rsid w:val="00B50AE6"/>
    <w:rsid w:val="00B5281F"/>
    <w:rsid w:val="00B645FC"/>
    <w:rsid w:val="00B66A78"/>
    <w:rsid w:val="00B73679"/>
    <w:rsid w:val="00B85DBE"/>
    <w:rsid w:val="00B87166"/>
    <w:rsid w:val="00B9141D"/>
    <w:rsid w:val="00B922B8"/>
    <w:rsid w:val="00B929B6"/>
    <w:rsid w:val="00B95D51"/>
    <w:rsid w:val="00B96D48"/>
    <w:rsid w:val="00BA2CEE"/>
    <w:rsid w:val="00BB21CF"/>
    <w:rsid w:val="00BB248A"/>
    <w:rsid w:val="00BB3D33"/>
    <w:rsid w:val="00BB6D20"/>
    <w:rsid w:val="00BB74D4"/>
    <w:rsid w:val="00BC17DB"/>
    <w:rsid w:val="00BC4695"/>
    <w:rsid w:val="00BE03D7"/>
    <w:rsid w:val="00BF44A0"/>
    <w:rsid w:val="00BF4814"/>
    <w:rsid w:val="00BF53FF"/>
    <w:rsid w:val="00C02651"/>
    <w:rsid w:val="00C06241"/>
    <w:rsid w:val="00C06D91"/>
    <w:rsid w:val="00C129E6"/>
    <w:rsid w:val="00C1560C"/>
    <w:rsid w:val="00C30FB0"/>
    <w:rsid w:val="00C34123"/>
    <w:rsid w:val="00C42F97"/>
    <w:rsid w:val="00C44E16"/>
    <w:rsid w:val="00C46095"/>
    <w:rsid w:val="00C542B9"/>
    <w:rsid w:val="00C54E1F"/>
    <w:rsid w:val="00C60C70"/>
    <w:rsid w:val="00C62442"/>
    <w:rsid w:val="00C662BA"/>
    <w:rsid w:val="00C73A01"/>
    <w:rsid w:val="00C817E3"/>
    <w:rsid w:val="00C8509C"/>
    <w:rsid w:val="00CB6FF0"/>
    <w:rsid w:val="00CB73BF"/>
    <w:rsid w:val="00CC4FD5"/>
    <w:rsid w:val="00CE13F4"/>
    <w:rsid w:val="00CE1A78"/>
    <w:rsid w:val="00CE2CC6"/>
    <w:rsid w:val="00CF7021"/>
    <w:rsid w:val="00D010A1"/>
    <w:rsid w:val="00D12A39"/>
    <w:rsid w:val="00D14C3D"/>
    <w:rsid w:val="00D14DBB"/>
    <w:rsid w:val="00D15E56"/>
    <w:rsid w:val="00D30C02"/>
    <w:rsid w:val="00D31658"/>
    <w:rsid w:val="00D32658"/>
    <w:rsid w:val="00D343E0"/>
    <w:rsid w:val="00D34E6B"/>
    <w:rsid w:val="00D3642D"/>
    <w:rsid w:val="00D439BD"/>
    <w:rsid w:val="00D44FE3"/>
    <w:rsid w:val="00D50A52"/>
    <w:rsid w:val="00D52477"/>
    <w:rsid w:val="00D5249B"/>
    <w:rsid w:val="00D65B27"/>
    <w:rsid w:val="00D72326"/>
    <w:rsid w:val="00D75A60"/>
    <w:rsid w:val="00D907E8"/>
    <w:rsid w:val="00D9174C"/>
    <w:rsid w:val="00D9292D"/>
    <w:rsid w:val="00DA0BD6"/>
    <w:rsid w:val="00DA125C"/>
    <w:rsid w:val="00DA1BF1"/>
    <w:rsid w:val="00DA2141"/>
    <w:rsid w:val="00DB1C99"/>
    <w:rsid w:val="00DB4316"/>
    <w:rsid w:val="00DB49A0"/>
    <w:rsid w:val="00DB5BBF"/>
    <w:rsid w:val="00DB769E"/>
    <w:rsid w:val="00DB7D96"/>
    <w:rsid w:val="00DC2BE0"/>
    <w:rsid w:val="00DD1EA4"/>
    <w:rsid w:val="00DD575B"/>
    <w:rsid w:val="00DD69D3"/>
    <w:rsid w:val="00DF078A"/>
    <w:rsid w:val="00DF23CA"/>
    <w:rsid w:val="00DF32AA"/>
    <w:rsid w:val="00E00AD0"/>
    <w:rsid w:val="00E03932"/>
    <w:rsid w:val="00E16502"/>
    <w:rsid w:val="00E16721"/>
    <w:rsid w:val="00E21B27"/>
    <w:rsid w:val="00E31581"/>
    <w:rsid w:val="00E329A8"/>
    <w:rsid w:val="00E345B0"/>
    <w:rsid w:val="00E36A8A"/>
    <w:rsid w:val="00E40051"/>
    <w:rsid w:val="00E404CE"/>
    <w:rsid w:val="00E41EAB"/>
    <w:rsid w:val="00E42C77"/>
    <w:rsid w:val="00E46E13"/>
    <w:rsid w:val="00E50E7E"/>
    <w:rsid w:val="00E52C14"/>
    <w:rsid w:val="00E53EBF"/>
    <w:rsid w:val="00E607D5"/>
    <w:rsid w:val="00E63016"/>
    <w:rsid w:val="00E63795"/>
    <w:rsid w:val="00E66A1F"/>
    <w:rsid w:val="00E70873"/>
    <w:rsid w:val="00E71E62"/>
    <w:rsid w:val="00E72CE8"/>
    <w:rsid w:val="00E8201F"/>
    <w:rsid w:val="00E842BF"/>
    <w:rsid w:val="00E95B8A"/>
    <w:rsid w:val="00EA416C"/>
    <w:rsid w:val="00EB225A"/>
    <w:rsid w:val="00EC0949"/>
    <w:rsid w:val="00EC298D"/>
    <w:rsid w:val="00EC3998"/>
    <w:rsid w:val="00ED0632"/>
    <w:rsid w:val="00ED385C"/>
    <w:rsid w:val="00EE0A29"/>
    <w:rsid w:val="00EF20B8"/>
    <w:rsid w:val="00EF7829"/>
    <w:rsid w:val="00F02CB7"/>
    <w:rsid w:val="00F03D0B"/>
    <w:rsid w:val="00F127B8"/>
    <w:rsid w:val="00F13810"/>
    <w:rsid w:val="00F50E1D"/>
    <w:rsid w:val="00F56FCC"/>
    <w:rsid w:val="00F63CB5"/>
    <w:rsid w:val="00F6634C"/>
    <w:rsid w:val="00F7079E"/>
    <w:rsid w:val="00F708BF"/>
    <w:rsid w:val="00F73E8E"/>
    <w:rsid w:val="00F848D1"/>
    <w:rsid w:val="00F84FCF"/>
    <w:rsid w:val="00F87D2D"/>
    <w:rsid w:val="00F96284"/>
    <w:rsid w:val="00FA39D2"/>
    <w:rsid w:val="00FA610F"/>
    <w:rsid w:val="00FB27C5"/>
    <w:rsid w:val="00FB3464"/>
    <w:rsid w:val="00FB603B"/>
    <w:rsid w:val="00FB6498"/>
    <w:rsid w:val="00FB6FF9"/>
    <w:rsid w:val="00FC67E5"/>
    <w:rsid w:val="00FD572E"/>
    <w:rsid w:val="00FD5943"/>
    <w:rsid w:val="00FD6771"/>
    <w:rsid w:val="00FF2CC2"/>
    <w:rsid w:val="099AED48"/>
    <w:rsid w:val="12794826"/>
    <w:rsid w:val="495F1251"/>
    <w:rsid w:val="521FE0A6"/>
    <w:rsid w:val="60AA4135"/>
    <w:rsid w:val="63690CB4"/>
    <w:rsid w:val="63F6B2F7"/>
    <w:rsid w:val="660D2E9D"/>
    <w:rsid w:val="71A709DC"/>
    <w:rsid w:val="750ED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89717"/>
  <w15:chartTrackingRefBased/>
  <w15:docId w15:val="{AB23AC83-1498-4E66-B168-7EE392CC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A84"/>
    <w:rPr>
      <w:rFonts w:eastAsia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eenSample">
    <w:name w:val="Screen Sample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00" w:lineRule="exact"/>
    </w:pPr>
    <w:rPr>
      <w:rFonts w:ascii="Letter Gothic" w:hAnsi="Letter Gothic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C469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1D493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D493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D493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621E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621E6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61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37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58BE"/>
    <w:pPr>
      <w:spacing w:before="100" w:beforeAutospacing="1" w:after="100" w:afterAutospacing="1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853958"/>
    <w:rPr>
      <w:rFonts w:eastAsia="Calibri"/>
      <w:sz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3DE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30C0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day xmlns="17068cd7-6957-426e-9782-51c2100b940f">2024-09-20T12:54:13+00:00</Today>
    <lcf76f155ced4ddcb4097134ff3c332f xmlns="17068cd7-6957-426e-9782-51c2100b940f">
      <Terms xmlns="http://schemas.microsoft.com/office/infopath/2007/PartnerControls"/>
    </lcf76f155ced4ddcb4097134ff3c332f>
    <TaxCatchAll xmlns="09ec1d65-ad74-4578-bafe-5e1c096eaa0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638C64712754A90EC6764D3AD54F4" ma:contentTypeVersion="19" ma:contentTypeDescription="Create a new document." ma:contentTypeScope="" ma:versionID="3489e9010c706a70c3951b0ac5c13a34">
  <xsd:schema xmlns:xsd="http://www.w3.org/2001/XMLSchema" xmlns:xs="http://www.w3.org/2001/XMLSchema" xmlns:p="http://schemas.microsoft.com/office/2006/metadata/properties" xmlns:ns1="http://schemas.microsoft.com/sharepoint/v3" xmlns:ns2="17068cd7-6957-426e-9782-51c2100b940f" xmlns:ns3="09ec1d65-ad74-4578-bafe-5e1c096eaa0d" targetNamespace="http://schemas.microsoft.com/office/2006/metadata/properties" ma:root="true" ma:fieldsID="6468c5eb6899bd9dd033e0ce35a07be3" ns1:_="" ns2:_="" ns3:_="">
    <xsd:import namespace="http://schemas.microsoft.com/sharepoint/v3"/>
    <xsd:import namespace="17068cd7-6957-426e-9782-51c2100b940f"/>
    <xsd:import namespace="09ec1d65-ad74-4578-bafe-5e1c096eaa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Tod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8cd7-6957-426e-9782-51c2100b9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oday" ma:index="26" nillable="true" ma:displayName="Today" ma:default="[today]" ma:description="Column to help sort files by date but not folders" ma:format="DateOnly" ma:internalName="Toda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c1d65-ad74-4578-bafe-5e1c096ea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fea849-301d-4c39-a067-e5dac43e1dac}" ma:internalName="TaxCatchAll" ma:showField="CatchAllData" ma:web="09ec1d65-ad74-4578-bafe-5e1c096ea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0256E-F228-486C-86CC-6491B74ECD3F}">
  <ds:schemaRefs>
    <ds:schemaRef ds:uri="http://schemas.microsoft.com/office/2006/metadata/properties"/>
    <ds:schemaRef ds:uri="http://schemas.microsoft.com/office/infopath/2007/PartnerControls"/>
    <ds:schemaRef ds:uri="17068cd7-6957-426e-9782-51c2100b940f"/>
    <ds:schemaRef ds:uri="09ec1d65-ad74-4578-bafe-5e1c096eaa0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09C305-C254-4A63-9346-6E76496F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8cd7-6957-426e-9782-51c2100b940f"/>
    <ds:schemaRef ds:uri="09ec1d65-ad74-4578-bafe-5e1c096ea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B14C2-2235-4B51-B36C-98A3496DE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Liquor Control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Smith</dc:creator>
  <cp:keywords/>
  <cp:lastModifiedBy>Baker, Scott</cp:lastModifiedBy>
  <cp:revision>2</cp:revision>
  <cp:lastPrinted>2024-05-20T14:06:00Z</cp:lastPrinted>
  <dcterms:created xsi:type="dcterms:W3CDTF">2024-09-20T18:53:00Z</dcterms:created>
  <dcterms:modified xsi:type="dcterms:W3CDTF">2024-09-20T18:53:00Z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activity">
    <vt:lpwstr/>
  </property>
  <property fmtid="{D5CDD505-2E9C-101B-9397-08002B2CF9AE}" pid="4" name="_ip_UnifiedCompliancePolicyProperties">
    <vt:lpwstr/>
  </property>
  <property fmtid="{D5CDD505-2E9C-101B-9397-08002B2CF9AE}" pid="5" name="HasPrinted">
    <vt:lpwstr>True</vt:lpwstr>
  </property>
  <property fmtid="{D5CDD505-2E9C-101B-9397-08002B2CF9AE}" pid="6" name="ContentTypeId">
    <vt:lpwstr>0x010100E37638C64712754A90EC6764D3AD54F4</vt:lpwstr>
  </property>
  <property fmtid="{D5CDD505-2E9C-101B-9397-08002B2CF9AE}" pid="7" name="MediaServiceImageTags">
    <vt:lpwstr/>
  </property>
</Properties>
</file>